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89" w:rsidRPr="00E80E62" w:rsidRDefault="00F50E89" w:rsidP="00F50E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/>
          <w:iCs/>
          <w:color w:val="010101"/>
          <w:sz w:val="20"/>
          <w:szCs w:val="20"/>
          <w:lang w:eastAsia="bg-BG"/>
        </w:rPr>
        <w:t>Информация за Инспектората на Министерството на икономиката</w:t>
      </w:r>
    </w:p>
    <w:p w:rsidR="00F50E89" w:rsidRPr="00E80E62" w:rsidRDefault="00F50E89" w:rsidP="00F50E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Cs/>
          <w:color w:val="010101"/>
          <w:sz w:val="20"/>
          <w:szCs w:val="20"/>
          <w:lang w:eastAsia="bg-BG"/>
        </w:rPr>
      </w:pPr>
    </w:p>
    <w:p w:rsidR="00F50E89" w:rsidRPr="00E80E62" w:rsidRDefault="00F50E89" w:rsidP="00F50E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Cs/>
          <w:color w:val="010101"/>
          <w:sz w:val="20"/>
          <w:szCs w:val="20"/>
          <w:lang w:eastAsia="bg-BG"/>
        </w:rPr>
      </w:pPr>
    </w:p>
    <w:p w:rsidR="00F50E89" w:rsidRPr="00E80E62" w:rsidRDefault="00EA5766" w:rsidP="00F50E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Cs/>
          <w:color w:val="010101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iCs/>
          <w:color w:val="010101"/>
          <w:sz w:val="20"/>
          <w:szCs w:val="20"/>
          <w:lang w:eastAsia="bg-BG"/>
        </w:rPr>
        <w:t>Компетенции и правомощия на И</w:t>
      </w:r>
      <w:r w:rsidR="00F50E89" w:rsidRPr="00E80E62">
        <w:rPr>
          <w:rFonts w:ascii="Verdana" w:eastAsia="Times New Roman" w:hAnsi="Verdana" w:cs="Times New Roman"/>
          <w:b/>
          <w:iCs/>
          <w:color w:val="010101"/>
          <w:sz w:val="20"/>
          <w:szCs w:val="20"/>
          <w:lang w:eastAsia="bg-BG"/>
        </w:rPr>
        <w:t>нспектората</w:t>
      </w:r>
    </w:p>
    <w:p w:rsidR="00327B8D" w:rsidRPr="00327B8D" w:rsidRDefault="00327B8D" w:rsidP="00F50E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</w:pPr>
    </w:p>
    <w:p w:rsidR="00F50E89" w:rsidRPr="00E80E62" w:rsidRDefault="00F50E89" w:rsidP="00F50E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Основната цел на Инспектората, като звено за вътрешен административен контрол, съгласно чл. 46 от Закона за администрацията е да подпомага министъра на икономиката в осъществяване на контролните му функции, по отношение дейността на министерството и второстепенните разпоредители с бюджет към него, като по този начин да допринесе за постигане на заложените цели пред съответните звена и ведомства. Той извършва проверки по утвърден от министъра годишен план, както и по сигнали на граждани.</w:t>
      </w:r>
    </w:p>
    <w:p w:rsidR="00E80E62" w:rsidRPr="00E80E62" w:rsidRDefault="00E80E62" w:rsidP="00E80E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При изпълнение на функциите си инспекторатът се ръководи от принципите на законност, лоялност, честност, безпристрастност, политическа неутралност, отговорност и отчетност.</w:t>
      </w:r>
    </w:p>
    <w:p w:rsidR="00E80E62" w:rsidRPr="00E80E62" w:rsidRDefault="00F50E89" w:rsidP="00E80E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Дейността на инспектората е насочена към обективно, безпристрастно и точно изясняване на проверяваните случаи и предлагане на мерки за тяхното решаване с цел предотвратяване и отстраняване на нарушения при функционирането на администрацията и превенция и ограничаване на корупцията</w:t>
      </w:r>
      <w:r w:rsidR="00E80E62"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. Инспекторатът изпълнява контролните си функции, като:</w:t>
      </w:r>
    </w:p>
    <w:p w:rsidR="00F50E89" w:rsidRPr="00E80E62" w:rsidRDefault="00F50E89" w:rsidP="00F50E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</w:p>
    <w:p w:rsidR="00F50E89" w:rsidRPr="00E80E62" w:rsidRDefault="00F50E89" w:rsidP="00F50E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подпомага министъра по отношение на изпълнението на мерките, произтичащи от годишните програми за изпълнение на Стратегията за превенция и противодействие на корупцията;</w:t>
      </w:r>
    </w:p>
    <w:p w:rsidR="00F50E89" w:rsidRPr="00E80E62" w:rsidRDefault="00F50E89" w:rsidP="00F50E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осъществява контрол, съгласно разпоредбите по Закона за предотвратяване и установяване на конфликт на интереси и предлага на министъра конкретни действия;</w:t>
      </w:r>
    </w:p>
    <w:p w:rsidR="00F50E89" w:rsidRPr="00E80E62" w:rsidRDefault="00F50E89" w:rsidP="00F50E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осъществява дейности, свързани с мониторинг, превенция и разкриване на корупционни прояви, включително случаи на измами и нередности в министерството и във второстепенните разпоредители с бюджет към министъра;</w:t>
      </w:r>
    </w:p>
    <w:p w:rsidR="00F50E89" w:rsidRPr="00E80E62" w:rsidRDefault="00F50E89" w:rsidP="00F50E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разглежда и извършва проверки по постъпили сигнали за корупционни прояви, и други нарушения, незаконни или неправилни действия или бездействия на служители в министерството и във второстепенните разпоредители с бюджет и изготвя доклад за резултатите; анализира причините и условията за констатираните нарушения и предлага мерки за отстраняването им; подготвя и изпраща отговорите до подателите на сигналите;</w:t>
      </w:r>
    </w:p>
    <w:p w:rsidR="00F50E89" w:rsidRPr="00E80E62" w:rsidRDefault="00F50E89" w:rsidP="00F50E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изпраща сигнали до органите на прокуратурата, когато при проверки установи данни за извършено престъпление;</w:t>
      </w:r>
    </w:p>
    <w:p w:rsidR="00F50E89" w:rsidRPr="00E80E62" w:rsidRDefault="00F50E89" w:rsidP="00F50E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проверява спазването на вътрешните правила за организация на работата на администрацията;</w:t>
      </w:r>
    </w:p>
    <w:p w:rsidR="00F50E89" w:rsidRPr="00E80E62" w:rsidRDefault="00F50E89" w:rsidP="00F50E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може да предлага образуването на дисциплинарно производство при констатирани нарушения на служебните задължения, както и на Кодекса за поведение на служителите в държавната администрация и вътрешните актове в министерството;</w:t>
      </w:r>
    </w:p>
    <w:p w:rsidR="00F50E89" w:rsidRPr="00E80E62" w:rsidRDefault="00F50E89" w:rsidP="00F50E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 xml:space="preserve">контролира спазването на препоръките на външни </w:t>
      </w:r>
      <w:proofErr w:type="spellStart"/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одитни</w:t>
      </w:r>
      <w:proofErr w:type="spellEnd"/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 xml:space="preserve"> и контролни органи по техни доклади, които са насочени към него;</w:t>
      </w:r>
    </w:p>
    <w:p w:rsidR="00F50E89" w:rsidRPr="00E80E62" w:rsidRDefault="00F50E89" w:rsidP="00F50E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при извършвани проверки анализира ефективността на проверяваните обекти, като предлага и оценка на ефективността на дейността на проверявания обект;</w:t>
      </w:r>
    </w:p>
    <w:p w:rsidR="00F50E89" w:rsidRPr="00E80E62" w:rsidRDefault="00F50E89" w:rsidP="00F50E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прави оценка на корупционния риск;</w:t>
      </w:r>
    </w:p>
    <w:p w:rsidR="00F50E89" w:rsidRPr="00E80E62" w:rsidRDefault="00F50E89" w:rsidP="00F50E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осъществява и други дейности във връзка с административния контрол, произтичащи от нормативни актове или възложени от министъра.</w:t>
      </w:r>
    </w:p>
    <w:p w:rsidR="00F50E89" w:rsidRPr="00E80E62" w:rsidRDefault="00F50E89" w:rsidP="00F50E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10101"/>
          <w:sz w:val="20"/>
          <w:szCs w:val="20"/>
          <w:lang w:val="en-US" w:eastAsia="bg-BG"/>
        </w:rPr>
      </w:pPr>
    </w:p>
    <w:p w:rsidR="00F50E89" w:rsidRPr="00327B8D" w:rsidRDefault="00F50E89" w:rsidP="00F50E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</w:pPr>
      <w:r w:rsidRPr="00327B8D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t>Ръководителят на инспектората докладва директно на министъра.</w:t>
      </w:r>
    </w:p>
    <w:p w:rsidR="00F50E89" w:rsidRPr="00327B8D" w:rsidRDefault="00F50E89" w:rsidP="00F50E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</w:pPr>
      <w:r w:rsidRPr="00327B8D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lastRenderedPageBreak/>
        <w:t>При осъществяване на своите функции служителите от инспектората на министерството имат право да изискват документи, данни, сведения, справки и други носители на информация от проверяваните лица, които са необходими за извършване на проверките. Служителите в министерството и във второстепенните разпоредители с бюджет към министъра са длъжни да оказват пълно съдействие на инспекторите при осъществяване на функциите им.</w:t>
      </w:r>
    </w:p>
    <w:p w:rsidR="00F50E89" w:rsidRPr="00327B8D" w:rsidRDefault="00F50E89" w:rsidP="00F50E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</w:pPr>
      <w:r w:rsidRPr="00327B8D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t>Ръководителят на инспектората представя ежегоден отчет на министъра за дейността на инспектората през съответната година.</w:t>
      </w:r>
    </w:p>
    <w:p w:rsidR="00E80E62" w:rsidRPr="00E80E62" w:rsidRDefault="00E80E62" w:rsidP="00F50E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10101"/>
          <w:sz w:val="20"/>
          <w:szCs w:val="20"/>
          <w:lang w:eastAsia="bg-BG"/>
        </w:rPr>
      </w:pPr>
    </w:p>
    <w:p w:rsidR="00F50E89" w:rsidRPr="00E80E62" w:rsidRDefault="00F50E89" w:rsidP="00F50E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/>
          <w:bCs/>
          <w:i/>
          <w:iCs/>
          <w:color w:val="010101"/>
          <w:sz w:val="20"/>
          <w:szCs w:val="20"/>
          <w:lang w:eastAsia="bg-BG"/>
        </w:rPr>
        <w:t>Контакти</w:t>
      </w:r>
    </w:p>
    <w:p w:rsidR="00F50E89" w:rsidRPr="00E80E62" w:rsidRDefault="00E80E62" w:rsidP="00F50E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 xml:space="preserve">Инспекторат на </w:t>
      </w:r>
      <w:r w:rsidR="00F50E89"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Министерство</w:t>
      </w:r>
      <w:r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>то</w:t>
      </w:r>
      <w:r w:rsidR="00F50E89" w:rsidRPr="00E80E62">
        <w:rPr>
          <w:rFonts w:ascii="Verdana" w:eastAsia="Times New Roman" w:hAnsi="Verdana" w:cs="Times New Roman"/>
          <w:bCs/>
          <w:color w:val="010101"/>
          <w:sz w:val="20"/>
          <w:szCs w:val="20"/>
          <w:lang w:eastAsia="bg-BG"/>
        </w:rPr>
        <w:t xml:space="preserve"> на икономиката</w:t>
      </w:r>
    </w:p>
    <w:p w:rsidR="00327B8D" w:rsidRPr="00327B8D" w:rsidRDefault="00327B8D" w:rsidP="00E80E6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</w:pPr>
      <w:r w:rsidRPr="00327B8D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t>ул. "Славянска" № 8</w:t>
      </w:r>
      <w:r w:rsidRPr="00327B8D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br/>
        <w:t>тел.: 02 940 7500</w:t>
      </w:r>
    </w:p>
    <w:p w:rsidR="00EA5766" w:rsidRDefault="00EA5766" w:rsidP="00E80E6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10101"/>
          <w:sz w:val="20"/>
          <w:szCs w:val="20"/>
          <w:lang w:eastAsia="bg-BG"/>
        </w:rPr>
      </w:pPr>
    </w:p>
    <w:p w:rsidR="00327B8D" w:rsidRPr="00327B8D" w:rsidRDefault="00327B8D" w:rsidP="00E80E6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</w:pPr>
      <w:r w:rsidRPr="00327B8D">
        <w:rPr>
          <w:rFonts w:ascii="Verdana" w:eastAsia="Times New Roman" w:hAnsi="Verdana" w:cs="Times New Roman"/>
          <w:b/>
          <w:bCs/>
          <w:color w:val="010101"/>
          <w:sz w:val="20"/>
          <w:szCs w:val="20"/>
          <w:lang w:eastAsia="bg-BG"/>
        </w:rPr>
        <w:t>Сигнали, съдържащи твърдения за извършени нарушения, могат да се подават по някой от следните начини:</w:t>
      </w:r>
    </w:p>
    <w:p w:rsidR="00327B8D" w:rsidRPr="00327B8D" w:rsidRDefault="00327B8D" w:rsidP="00E80E6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</w:pPr>
      <w:proofErr w:type="spellStart"/>
      <w:r w:rsidRPr="00327B8D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t>e-mail</w:t>
      </w:r>
      <w:proofErr w:type="spellEnd"/>
      <w:r w:rsidRPr="00327B8D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t>: </w:t>
      </w:r>
      <w:hyperlink r:id="rId6" w:history="1">
        <w:r w:rsidRPr="00327B8D">
          <w:rPr>
            <w:rFonts w:ascii="Verdana" w:eastAsia="Times New Roman" w:hAnsi="Verdana" w:cs="Times New Roman"/>
            <w:color w:val="2F6198"/>
            <w:sz w:val="20"/>
            <w:szCs w:val="20"/>
            <w:lang w:eastAsia="bg-BG"/>
          </w:rPr>
          <w:t>anticorruption@mi.government.bg</w:t>
        </w:r>
      </w:hyperlink>
      <w:r w:rsidRPr="00327B8D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t>;</w:t>
      </w:r>
    </w:p>
    <w:p w:rsidR="00327B8D" w:rsidRPr="00327B8D" w:rsidRDefault="00327B8D" w:rsidP="00E80E6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</w:pPr>
      <w:r w:rsidRPr="00327B8D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t>факс: 02 981 1719;</w:t>
      </w:r>
    </w:p>
    <w:p w:rsidR="00327B8D" w:rsidRPr="00327B8D" w:rsidRDefault="00327B8D" w:rsidP="00E80E6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</w:pPr>
      <w:r w:rsidRPr="00327B8D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t>чрез пощенските кутии, намиращи се в сградите на МИ;</w:t>
      </w:r>
    </w:p>
    <w:p w:rsidR="00327B8D" w:rsidRPr="00327B8D" w:rsidRDefault="00327B8D" w:rsidP="00E80E6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</w:pPr>
      <w:r w:rsidRPr="00327B8D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t>чрез деловодството на министерството;</w:t>
      </w:r>
    </w:p>
    <w:p w:rsidR="00327B8D" w:rsidRPr="00327B8D" w:rsidRDefault="00327B8D" w:rsidP="00E80E6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</w:pPr>
      <w:r w:rsidRPr="00327B8D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t>денонощен безплатен телефон: 0800 11 070.</w:t>
      </w:r>
    </w:p>
    <w:p w:rsidR="00EA5766" w:rsidRDefault="00EA5766" w:rsidP="00E80E6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10101"/>
          <w:sz w:val="20"/>
          <w:szCs w:val="20"/>
          <w:lang w:eastAsia="bg-BG"/>
        </w:rPr>
      </w:pPr>
    </w:p>
    <w:p w:rsidR="00327B8D" w:rsidRPr="00327B8D" w:rsidRDefault="00327B8D" w:rsidP="00E80E6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</w:pPr>
      <w:bookmarkStart w:id="0" w:name="_GoBack"/>
      <w:bookmarkEnd w:id="0"/>
      <w:r w:rsidRPr="00327B8D">
        <w:rPr>
          <w:rFonts w:ascii="Verdana" w:eastAsia="Times New Roman" w:hAnsi="Verdana" w:cs="Times New Roman"/>
          <w:b/>
          <w:bCs/>
          <w:color w:val="010101"/>
          <w:sz w:val="20"/>
          <w:szCs w:val="20"/>
          <w:lang w:eastAsia="bg-BG"/>
        </w:rPr>
        <w:t>Внимание!</w:t>
      </w:r>
    </w:p>
    <w:p w:rsidR="00327B8D" w:rsidRPr="00327B8D" w:rsidRDefault="00E80E62" w:rsidP="00E80E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</w:pPr>
      <w:r w:rsidRPr="00E80E62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t>С</w:t>
      </w:r>
      <w:r w:rsidR="00327B8D" w:rsidRPr="00327B8D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t xml:space="preserve">ъгласно разпоредбата на чл. 111, ал. 4 от </w:t>
      </w:r>
      <w:proofErr w:type="spellStart"/>
      <w:r w:rsidR="00327B8D" w:rsidRPr="00327B8D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t>Административнопроцесуалния</w:t>
      </w:r>
      <w:proofErr w:type="spellEnd"/>
      <w:r w:rsidR="00327B8D" w:rsidRPr="00327B8D">
        <w:rPr>
          <w:rFonts w:ascii="Verdana" w:eastAsia="Times New Roman" w:hAnsi="Verdana" w:cs="Times New Roman"/>
          <w:color w:val="010101"/>
          <w:sz w:val="20"/>
          <w:szCs w:val="20"/>
          <w:lang w:eastAsia="bg-BG"/>
        </w:rPr>
        <w:t xml:space="preserve"> кодекс "Не се образува производство по анонимни предложения или сигнали, както и по сигнали, отнасящи се до нарушения, извършени преди повече от две години".</w:t>
      </w:r>
    </w:p>
    <w:sectPr w:rsidR="00327B8D" w:rsidRPr="0032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716B"/>
    <w:multiLevelType w:val="multilevel"/>
    <w:tmpl w:val="C5C0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24164"/>
    <w:multiLevelType w:val="multilevel"/>
    <w:tmpl w:val="D1FA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A4129"/>
    <w:multiLevelType w:val="multilevel"/>
    <w:tmpl w:val="22FA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35"/>
    <w:rsid w:val="00327B8D"/>
    <w:rsid w:val="008E6EA0"/>
    <w:rsid w:val="00C45935"/>
    <w:rsid w:val="00E80E62"/>
    <w:rsid w:val="00EA5766"/>
    <w:rsid w:val="00F43AD5"/>
    <w:rsid w:val="00F5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27B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3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27B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3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1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17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corruption@mee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i.tsolova</dc:creator>
  <cp:keywords/>
  <dc:description/>
  <cp:lastModifiedBy>i.tsolova</cp:lastModifiedBy>
  <cp:revision>4</cp:revision>
  <dcterms:created xsi:type="dcterms:W3CDTF">2018-04-16T08:15:00Z</dcterms:created>
  <dcterms:modified xsi:type="dcterms:W3CDTF">2018-04-16T11:24:00Z</dcterms:modified>
</cp:coreProperties>
</file>