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4" w:rsidRPr="001657F6" w:rsidRDefault="00AA3BA4" w:rsidP="002D35E7">
      <w:pPr>
        <w:ind w:left="8496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 xml:space="preserve">Утвърдил: </w:t>
      </w:r>
      <w:r w:rsidR="0035061D">
        <w:rPr>
          <w:rFonts w:cs="Times New Roman"/>
          <w:b/>
          <w:sz w:val="20"/>
          <w:szCs w:val="20"/>
        </w:rPr>
        <w:t>(п)</w:t>
      </w:r>
    </w:p>
    <w:p w:rsidR="00AA3BA4" w:rsidRPr="001657F6" w:rsidRDefault="00E913B2" w:rsidP="002D35E7">
      <w:pPr>
        <w:ind w:left="9204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 xml:space="preserve">СТОИЛ АЛИПИЕВ </w:t>
      </w:r>
      <w:r w:rsidR="00AA3BA4" w:rsidRPr="001657F6">
        <w:rPr>
          <w:rFonts w:cs="Times New Roman"/>
          <w:b/>
          <w:sz w:val="20"/>
          <w:szCs w:val="20"/>
        </w:rPr>
        <w:t>–</w:t>
      </w:r>
    </w:p>
    <w:p w:rsidR="00AA3BA4" w:rsidRPr="001657F6" w:rsidRDefault="00AA3BA4" w:rsidP="002D35E7">
      <w:pPr>
        <w:spacing w:line="360" w:lineRule="auto"/>
        <w:ind w:left="9204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 xml:space="preserve">ПРЕДСЕДАТЕЛ НА КЗП                          </w:t>
      </w:r>
    </w:p>
    <w:p w:rsidR="00AA3BA4" w:rsidRDefault="00AA3BA4" w:rsidP="00B50FDF">
      <w:pPr>
        <w:jc w:val="both"/>
        <w:rPr>
          <w:rFonts w:cs="Times New Roman"/>
          <w:b/>
          <w:sz w:val="20"/>
          <w:szCs w:val="20"/>
        </w:rPr>
      </w:pPr>
    </w:p>
    <w:p w:rsidR="002D35E7" w:rsidRPr="001657F6" w:rsidRDefault="002D35E7" w:rsidP="00B50FDF">
      <w:pPr>
        <w:jc w:val="both"/>
        <w:rPr>
          <w:rFonts w:cs="Times New Roman"/>
          <w:b/>
          <w:sz w:val="20"/>
          <w:szCs w:val="20"/>
        </w:rPr>
      </w:pPr>
    </w:p>
    <w:p w:rsidR="00F36902" w:rsidRDefault="00AA3BA4" w:rsidP="002D35E7">
      <w:pPr>
        <w:ind w:left="9204" w:firstLine="708"/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>Дата:</w:t>
      </w:r>
      <w:r w:rsidRPr="001657F6">
        <w:rPr>
          <w:rFonts w:cs="Times New Roman"/>
          <w:b/>
          <w:sz w:val="20"/>
          <w:szCs w:val="20"/>
        </w:rPr>
        <w:tab/>
      </w:r>
      <w:r w:rsidR="0035061D">
        <w:rPr>
          <w:rFonts w:cs="Times New Roman"/>
          <w:b/>
          <w:sz w:val="20"/>
          <w:szCs w:val="20"/>
        </w:rPr>
        <w:t>12.01.2024 г.</w:t>
      </w:r>
    </w:p>
    <w:p w:rsidR="00F36902" w:rsidRDefault="00F36902" w:rsidP="00B50FDF">
      <w:pPr>
        <w:jc w:val="both"/>
        <w:rPr>
          <w:rFonts w:cs="Times New Roman"/>
          <w:b/>
          <w:sz w:val="20"/>
          <w:szCs w:val="20"/>
        </w:rPr>
      </w:pPr>
    </w:p>
    <w:p w:rsidR="003802F8" w:rsidRPr="001657F6" w:rsidRDefault="00AA3BA4" w:rsidP="00B50FDF">
      <w:pPr>
        <w:jc w:val="both"/>
        <w:rPr>
          <w:rFonts w:cs="Times New Roman"/>
          <w:b/>
          <w:sz w:val="20"/>
          <w:szCs w:val="20"/>
        </w:rPr>
      </w:pPr>
      <w:r w:rsidRPr="001657F6">
        <w:rPr>
          <w:rFonts w:cs="Times New Roman"/>
          <w:b/>
          <w:sz w:val="20"/>
          <w:szCs w:val="20"/>
        </w:rPr>
        <w:tab/>
      </w:r>
    </w:p>
    <w:p w:rsidR="00AA3BA4" w:rsidRPr="001657F6" w:rsidRDefault="00AA3BA4" w:rsidP="00B50FDF">
      <w:pPr>
        <w:ind w:left="10206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14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086"/>
        <w:gridCol w:w="615"/>
        <w:gridCol w:w="341"/>
        <w:gridCol w:w="1170"/>
        <w:gridCol w:w="190"/>
        <w:gridCol w:w="1276"/>
        <w:gridCol w:w="895"/>
        <w:gridCol w:w="233"/>
        <w:gridCol w:w="431"/>
        <w:gridCol w:w="19"/>
        <w:gridCol w:w="35"/>
        <w:gridCol w:w="489"/>
        <w:gridCol w:w="875"/>
        <w:gridCol w:w="1129"/>
        <w:gridCol w:w="1246"/>
      </w:tblGrid>
      <w:tr w:rsidR="00C02205" w:rsidRPr="001657F6" w:rsidTr="00705214">
        <w:trPr>
          <w:trHeight w:val="425"/>
        </w:trPr>
        <w:tc>
          <w:tcPr>
            <w:tcW w:w="14425" w:type="dxa"/>
            <w:gridSpan w:val="17"/>
            <w:shd w:val="clear" w:color="auto" w:fill="BDD6EE" w:themeFill="accent1" w:themeFillTint="66"/>
          </w:tcPr>
          <w:p w:rsidR="00C02205" w:rsidRPr="001657F6" w:rsidRDefault="00C02205" w:rsidP="00B50FD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57F6">
              <w:rPr>
                <w:rFonts w:cs="Times New Roman"/>
                <w:b/>
                <w:sz w:val="20"/>
                <w:szCs w:val="20"/>
              </w:rPr>
              <w:t>АНТИКОРУПЦИОНЕН ПЛАН</w:t>
            </w:r>
            <w:r w:rsidR="003802F8" w:rsidRPr="001657F6">
              <w:rPr>
                <w:rFonts w:cs="Times New Roman"/>
                <w:b/>
                <w:sz w:val="20"/>
                <w:szCs w:val="20"/>
              </w:rPr>
              <w:t xml:space="preserve"> НА КОМИСИЯ ЗА ЗАЩИТА НА ПОТРЕБИТЕЛИТЕ</w:t>
            </w:r>
            <w:r w:rsidR="00711400">
              <w:rPr>
                <w:rFonts w:cs="Times New Roman"/>
                <w:b/>
                <w:sz w:val="20"/>
                <w:szCs w:val="20"/>
              </w:rPr>
              <w:t xml:space="preserve"> ЗА 2024</w:t>
            </w:r>
            <w:r w:rsidR="003B1F83" w:rsidRPr="001657F6">
              <w:rPr>
                <w:rFonts w:cs="Times New Roman"/>
                <w:b/>
                <w:sz w:val="20"/>
                <w:szCs w:val="20"/>
              </w:rPr>
              <w:t xml:space="preserve"> ГОДИНА</w:t>
            </w:r>
          </w:p>
        </w:tc>
      </w:tr>
      <w:tr w:rsidR="00C02205" w:rsidRPr="001657F6" w:rsidTr="00705214">
        <w:trPr>
          <w:trHeight w:val="425"/>
        </w:trPr>
        <w:tc>
          <w:tcPr>
            <w:tcW w:w="14425" w:type="dxa"/>
            <w:gridSpan w:val="17"/>
            <w:shd w:val="clear" w:color="auto" w:fill="BDD6EE" w:themeFill="accent1" w:themeFillTint="66"/>
          </w:tcPr>
          <w:p w:rsidR="00C02205" w:rsidRPr="001657F6" w:rsidRDefault="00C02205" w:rsidP="00F3690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Имена на заместник-министър / лице на ръководна длъжност в  изпълнителните агенции и държавни институции, създадени със закон или с постановление на Министерския съвет, отговорно за координацията на антикорупционните мерки</w:t>
            </w:r>
            <w:r w:rsidR="003802F8" w:rsidRPr="001657F6">
              <w:rPr>
                <w:rFonts w:cs="Times New Roman"/>
                <w:sz w:val="20"/>
                <w:szCs w:val="20"/>
              </w:rPr>
              <w:t xml:space="preserve"> – Илиана Цолова, директор на дирекция „Правни дейности, административно обслужване и човешки ресурси“ към КЗП</w:t>
            </w:r>
          </w:p>
        </w:tc>
      </w:tr>
      <w:tr w:rsidR="00C02205" w:rsidRPr="001657F6" w:rsidTr="00705214">
        <w:trPr>
          <w:trHeight w:val="443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упр</w:t>
            </w:r>
            <w:r w:rsidR="00436772" w:rsidRPr="001657F6">
              <w:rPr>
                <w:rFonts w:cs="Times New Roman"/>
                <w:sz w:val="20"/>
                <w:szCs w:val="20"/>
              </w:rPr>
              <w:t>авление, разпореждане или разхо</w:t>
            </w:r>
            <w:r w:rsidRPr="001657F6">
              <w:rPr>
                <w:rFonts w:cs="Times New Roman"/>
                <w:sz w:val="20"/>
                <w:szCs w:val="20"/>
              </w:rPr>
              <w:t>д</w:t>
            </w:r>
            <w:r w:rsidR="00436772" w:rsidRPr="001657F6">
              <w:rPr>
                <w:rFonts w:cs="Times New Roman"/>
                <w:sz w:val="20"/>
                <w:szCs w:val="20"/>
              </w:rPr>
              <w:t>в</w:t>
            </w:r>
            <w:r w:rsidRPr="001657F6">
              <w:rPr>
                <w:rFonts w:cs="Times New Roman"/>
                <w:sz w:val="20"/>
                <w:szCs w:val="20"/>
              </w:rPr>
              <w:t>ане на бюджетни средства и активи, вкл. обществени поръчки</w:t>
            </w:r>
          </w:p>
        </w:tc>
      </w:tr>
      <w:tr w:rsidR="00705214" w:rsidRPr="001657F6" w:rsidTr="00705214">
        <w:trPr>
          <w:trHeight w:val="873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705214" w:rsidRPr="001657F6" w:rsidTr="00705214">
        <w:trPr>
          <w:trHeight w:val="1551"/>
        </w:trPr>
        <w:tc>
          <w:tcPr>
            <w:tcW w:w="1844" w:type="dxa"/>
          </w:tcPr>
          <w:p w:rsidR="00F36902" w:rsidRDefault="00B235B6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Възможност за  допускане на грешки поради сложността на процедурите по ЗОП и липсата на специализирано звено за провеждането им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2C58B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Ротация и мобилност на служителите при провеждане на обществените поръчки</w:t>
            </w:r>
          </w:p>
        </w:tc>
        <w:tc>
          <w:tcPr>
            <w:tcW w:w="1701" w:type="dxa"/>
            <w:gridSpan w:val="2"/>
          </w:tcPr>
          <w:p w:rsidR="00C02205" w:rsidRPr="001657F6" w:rsidRDefault="00A83667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Изчистване на процедурата от допускани грешки</w:t>
            </w:r>
          </w:p>
        </w:tc>
        <w:tc>
          <w:tcPr>
            <w:tcW w:w="1701" w:type="dxa"/>
            <w:gridSpan w:val="3"/>
          </w:tcPr>
          <w:p w:rsidR="00C02205" w:rsidRPr="001657F6" w:rsidRDefault="00B34AD7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Провеждане на законосъобразни процедури по ЗОП и превенция на корупционни практики</w:t>
            </w:r>
          </w:p>
        </w:tc>
        <w:tc>
          <w:tcPr>
            <w:tcW w:w="1276" w:type="dxa"/>
          </w:tcPr>
          <w:p w:rsidR="00C02205" w:rsidRPr="001657F6" w:rsidRDefault="0088024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B34AD7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C02205" w:rsidRPr="001657F6" w:rsidRDefault="001E77B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или липса на жалби за субективизъм и допуснати нарушения при провеждане на процедурите</w:t>
            </w:r>
          </w:p>
        </w:tc>
        <w:tc>
          <w:tcPr>
            <w:tcW w:w="1418" w:type="dxa"/>
            <w:gridSpan w:val="4"/>
          </w:tcPr>
          <w:p w:rsidR="00C02205" w:rsidRPr="001657F6" w:rsidRDefault="001E77B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1551"/>
        </w:trPr>
        <w:tc>
          <w:tcPr>
            <w:tcW w:w="1844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C930D9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Надграждане на знанията на служителите</w:t>
            </w:r>
            <w:r w:rsidR="00705214" w:rsidRPr="001657F6">
              <w:rPr>
                <w:rFonts w:cs="Times New Roman"/>
                <w:sz w:val="20"/>
                <w:szCs w:val="20"/>
              </w:rPr>
              <w:t>,</w:t>
            </w:r>
            <w:r w:rsidRPr="001657F6">
              <w:rPr>
                <w:rFonts w:cs="Times New Roman"/>
                <w:sz w:val="20"/>
                <w:szCs w:val="20"/>
              </w:rPr>
              <w:t xml:space="preserve"> участващи в процедури по обществени поръчки относно действащото законодателство</w:t>
            </w:r>
            <w:r w:rsidR="00705214" w:rsidRPr="001657F6">
              <w:rPr>
                <w:rFonts w:cs="Times New Roman"/>
                <w:sz w:val="20"/>
                <w:szCs w:val="20"/>
              </w:rPr>
              <w:t>,</w:t>
            </w:r>
            <w:r w:rsidRPr="001657F6">
              <w:rPr>
                <w:rFonts w:cs="Times New Roman"/>
                <w:sz w:val="20"/>
                <w:szCs w:val="20"/>
              </w:rPr>
              <w:t xml:space="preserve"> регламентиращо провеждането им. 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A7C71" w:rsidRPr="001657F6" w:rsidRDefault="007E0EE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Предотвратяване на грешки при провеждане на процедурите по ЗОП</w:t>
            </w:r>
          </w:p>
        </w:tc>
        <w:tc>
          <w:tcPr>
            <w:tcW w:w="1701" w:type="dxa"/>
            <w:gridSpan w:val="3"/>
          </w:tcPr>
          <w:p w:rsidR="008A7C71" w:rsidRPr="001657F6" w:rsidRDefault="00C930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Превенция на корупционни практики при възлагане и провеждане на обществени поръчки.</w:t>
            </w:r>
          </w:p>
        </w:tc>
        <w:tc>
          <w:tcPr>
            <w:tcW w:w="1276" w:type="dxa"/>
          </w:tcPr>
          <w:p w:rsidR="008A7C71" w:rsidRPr="001657F6" w:rsidRDefault="0088024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7E0EEF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8A7C71" w:rsidRPr="001657F6" w:rsidRDefault="00DA6CD2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или липса на жалби за субективизъм и допуснати нарушения при провеждане на процедурите</w:t>
            </w:r>
          </w:p>
        </w:tc>
        <w:tc>
          <w:tcPr>
            <w:tcW w:w="1418" w:type="dxa"/>
            <w:gridSpan w:val="4"/>
          </w:tcPr>
          <w:p w:rsidR="008A7C71" w:rsidRPr="001657F6" w:rsidRDefault="007E0EE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1551"/>
        </w:trPr>
        <w:tc>
          <w:tcPr>
            <w:tcW w:w="1844" w:type="dxa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Подобряване на контрола при стартиране на обществените поръчки с оглед недопускане на дискриминационни условия.</w:t>
            </w:r>
          </w:p>
        </w:tc>
        <w:tc>
          <w:tcPr>
            <w:tcW w:w="1701" w:type="dxa"/>
            <w:gridSpan w:val="2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Изчистване на процедурите от допускани грешки</w:t>
            </w:r>
          </w:p>
        </w:tc>
        <w:tc>
          <w:tcPr>
            <w:tcW w:w="1701" w:type="dxa"/>
            <w:gridSpan w:val="3"/>
          </w:tcPr>
          <w:p w:rsidR="00F36902" w:rsidRPr="001657F6" w:rsidRDefault="006943ED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Минимизиране настъпването на корупционен риск в процедурите по провеждане на обществени поръчки.</w:t>
            </w:r>
          </w:p>
        </w:tc>
        <w:tc>
          <w:tcPr>
            <w:tcW w:w="1276" w:type="dxa"/>
          </w:tcPr>
          <w:p w:rsidR="006943ED" w:rsidRPr="001657F6" w:rsidRDefault="0088024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6943ED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6943ED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или липса на жалби за субективизъм и допуснати нарушения при провеждане на процедурите</w:t>
            </w:r>
          </w:p>
          <w:p w:rsidR="00F36902" w:rsidRDefault="00F36902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943ED" w:rsidRPr="001657F6" w:rsidRDefault="006943ED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1551"/>
        </w:trPr>
        <w:tc>
          <w:tcPr>
            <w:tcW w:w="1844" w:type="dxa"/>
          </w:tcPr>
          <w:p w:rsidR="00B235B6" w:rsidRPr="001657F6" w:rsidRDefault="00B235B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Вътрешните правила може да се окажат неактуални поради настъпили законодателни промени </w:t>
            </w:r>
          </w:p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7C71" w:rsidRPr="001657F6" w:rsidRDefault="00346F8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Мониторинг и актуализация при необходимост на действащите вътрешни правила за управление на цикъла на обществените поръчки</w:t>
            </w:r>
          </w:p>
        </w:tc>
        <w:tc>
          <w:tcPr>
            <w:tcW w:w="1701" w:type="dxa"/>
            <w:gridSpan w:val="2"/>
          </w:tcPr>
          <w:p w:rsidR="00F36902" w:rsidRDefault="0000041A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Поддържане на подробни актуални вътрешни правила по ЗОП в структурата на КЗП и осъществяване на контрол върху спазването им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A7C71" w:rsidRPr="001657F6" w:rsidRDefault="00B71B2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Регламентиране на правила, процедури, отговорности и контрол</w:t>
            </w:r>
          </w:p>
        </w:tc>
        <w:tc>
          <w:tcPr>
            <w:tcW w:w="1276" w:type="dxa"/>
          </w:tcPr>
          <w:p w:rsidR="008A7C71" w:rsidRPr="001657F6" w:rsidRDefault="00B70F97" w:rsidP="0088024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88024E">
              <w:rPr>
                <w:rFonts w:cs="Times New Roman"/>
                <w:sz w:val="20"/>
                <w:szCs w:val="20"/>
              </w:rPr>
              <w:t>4</w:t>
            </w:r>
            <w:r w:rsidR="00B71B2A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8A7C71" w:rsidRPr="001657F6" w:rsidRDefault="00B71B2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Постигане на повече прозрачност </w:t>
            </w:r>
            <w:r w:rsidR="00B235B6" w:rsidRPr="001657F6">
              <w:rPr>
                <w:rFonts w:cs="Times New Roman"/>
                <w:sz w:val="20"/>
                <w:szCs w:val="20"/>
              </w:rPr>
              <w:t xml:space="preserve">на процедурите и </w:t>
            </w:r>
            <w:r w:rsidRPr="001657F6">
              <w:rPr>
                <w:rFonts w:cs="Times New Roman"/>
                <w:sz w:val="20"/>
                <w:szCs w:val="20"/>
              </w:rPr>
              <w:t>на бюджетния процес</w:t>
            </w:r>
          </w:p>
        </w:tc>
        <w:tc>
          <w:tcPr>
            <w:tcW w:w="1418" w:type="dxa"/>
            <w:gridSpan w:val="4"/>
          </w:tcPr>
          <w:p w:rsidR="008A7C71" w:rsidRPr="001657F6" w:rsidRDefault="00B71B2A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ПДАОЧР, директор на дирекция ФСДУС</w:t>
            </w:r>
          </w:p>
        </w:tc>
        <w:tc>
          <w:tcPr>
            <w:tcW w:w="1129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A7C71" w:rsidRPr="001657F6" w:rsidRDefault="008A7C7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444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извършване на контролни дейности</w:t>
            </w:r>
          </w:p>
        </w:tc>
      </w:tr>
      <w:tr w:rsidR="00D74078" w:rsidRPr="001657F6" w:rsidTr="00705214">
        <w:trPr>
          <w:trHeight w:val="873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Насоченост на мярката – организационен/ кадрови/ промени в </w:t>
            </w:r>
            <w:r w:rsidRPr="001657F6">
              <w:rPr>
                <w:rFonts w:cs="Times New Roman"/>
                <w:sz w:val="20"/>
                <w:szCs w:val="20"/>
              </w:rPr>
              <w:lastRenderedPageBreak/>
              <w:t>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705214">
        <w:trPr>
          <w:trHeight w:val="2622"/>
        </w:trPr>
        <w:tc>
          <w:tcPr>
            <w:tcW w:w="1844" w:type="dxa"/>
            <w:shd w:val="clear" w:color="auto" w:fill="auto"/>
          </w:tcPr>
          <w:p w:rsidR="0050396A" w:rsidRPr="001657F6" w:rsidRDefault="00551258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Липса </w:t>
            </w:r>
            <w:r w:rsidR="00893383" w:rsidRPr="001657F6">
              <w:rPr>
                <w:rFonts w:cs="Times New Roman"/>
                <w:sz w:val="20"/>
                <w:szCs w:val="20"/>
              </w:rPr>
              <w:t xml:space="preserve">на  последователност и предвидимост </w:t>
            </w:r>
            <w:r w:rsidR="001B0AA0" w:rsidRPr="001657F6">
              <w:rPr>
                <w:rFonts w:cs="Times New Roman"/>
                <w:sz w:val="20"/>
                <w:szCs w:val="20"/>
              </w:rPr>
              <w:t xml:space="preserve">в дейността и </w:t>
            </w:r>
            <w:r w:rsidR="00893383" w:rsidRPr="001657F6">
              <w:rPr>
                <w:rFonts w:cs="Times New Roman"/>
                <w:sz w:val="20"/>
                <w:szCs w:val="20"/>
              </w:rPr>
              <w:t>поведението на служителите</w:t>
            </w:r>
            <w:r w:rsidR="001B0AA0" w:rsidRPr="001657F6">
              <w:rPr>
                <w:rFonts w:cs="Times New Roman"/>
                <w:sz w:val="20"/>
                <w:szCs w:val="20"/>
              </w:rPr>
              <w:t xml:space="preserve"> (интегритет)</w:t>
            </w:r>
          </w:p>
        </w:tc>
        <w:tc>
          <w:tcPr>
            <w:tcW w:w="2551" w:type="dxa"/>
          </w:tcPr>
          <w:p w:rsidR="00F36902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Проверки на преписките на случаен принцип</w:t>
            </w: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P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F36902" w:rsidRDefault="00F36902" w:rsidP="00F36902">
            <w:pPr>
              <w:rPr>
                <w:rFonts w:cs="Times New Roman"/>
                <w:sz w:val="20"/>
                <w:szCs w:val="20"/>
              </w:rPr>
            </w:pPr>
          </w:p>
          <w:p w:rsidR="00C02205" w:rsidRPr="00F36902" w:rsidRDefault="00C02205" w:rsidP="00F369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Прилагане в  практиката на </w:t>
            </w:r>
            <w:r w:rsidR="0012555E" w:rsidRPr="001657F6">
              <w:rPr>
                <w:rFonts w:cs="Times New Roman"/>
                <w:sz w:val="20"/>
                <w:szCs w:val="20"/>
              </w:rPr>
              <w:t>утвърдените вътрешни</w:t>
            </w:r>
            <w:r w:rsidRPr="001657F6">
              <w:rPr>
                <w:rFonts w:cs="Times New Roman"/>
                <w:sz w:val="20"/>
                <w:szCs w:val="20"/>
              </w:rPr>
              <w:t xml:space="preserve"> правила и указания</w:t>
            </w:r>
          </w:p>
        </w:tc>
        <w:tc>
          <w:tcPr>
            <w:tcW w:w="1701" w:type="dxa"/>
            <w:gridSpan w:val="3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Законосъобразна и унифицирана контролна дейност</w:t>
            </w:r>
          </w:p>
        </w:tc>
        <w:tc>
          <w:tcPr>
            <w:tcW w:w="1276" w:type="dxa"/>
          </w:tcPr>
          <w:p w:rsidR="00C02205" w:rsidRPr="001657F6" w:rsidRDefault="00B70F97" w:rsidP="0088024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88024E">
              <w:rPr>
                <w:rFonts w:cs="Times New Roman"/>
                <w:sz w:val="20"/>
                <w:szCs w:val="20"/>
              </w:rPr>
              <w:t>4</w:t>
            </w:r>
            <w:r w:rsidR="0055670A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C02205" w:rsidRPr="001657F6" w:rsidRDefault="0055670A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C02205" w:rsidRDefault="0055670A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на ГД "Контрол на пазара" към КЗП</w:t>
            </w:r>
            <w:r w:rsidR="00702D6D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702D6D" w:rsidRPr="00702D6D" w:rsidRDefault="00702D6D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ЗППР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F36902">
        <w:trPr>
          <w:trHeight w:val="1705"/>
        </w:trPr>
        <w:tc>
          <w:tcPr>
            <w:tcW w:w="1844" w:type="dxa"/>
            <w:shd w:val="clear" w:color="auto" w:fill="auto"/>
          </w:tcPr>
          <w:p w:rsidR="0050396A" w:rsidRPr="001657F6" w:rsidRDefault="00E9765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Лоша репутация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на КЗП и на служителите ѝ и последиците от нея</w:t>
            </w:r>
          </w:p>
        </w:tc>
        <w:tc>
          <w:tcPr>
            <w:tcW w:w="2551" w:type="dxa"/>
          </w:tcPr>
          <w:p w:rsidR="00F36902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Ротация на районите, обектите и състава на служителите, извършващи проверки</w:t>
            </w:r>
          </w:p>
          <w:p w:rsidR="00F36902" w:rsidRPr="001657F6" w:rsidRDefault="00F36902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1" w:type="dxa"/>
            <w:gridSpan w:val="3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Превенция срещу възникване на корупционни практики</w:t>
            </w:r>
          </w:p>
        </w:tc>
        <w:tc>
          <w:tcPr>
            <w:tcW w:w="1276" w:type="dxa"/>
          </w:tcPr>
          <w:p w:rsidR="005113B5" w:rsidRPr="001657F6" w:rsidRDefault="00B70F97" w:rsidP="0088024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88024E">
              <w:rPr>
                <w:rFonts w:cs="Times New Roman"/>
                <w:sz w:val="20"/>
                <w:szCs w:val="20"/>
              </w:rPr>
              <w:t>4</w:t>
            </w:r>
            <w:r w:rsidR="0012555E" w:rsidRPr="001657F6">
              <w:rPr>
                <w:rFonts w:cs="Times New Roman"/>
                <w:sz w:val="20"/>
                <w:szCs w:val="20"/>
              </w:rPr>
              <w:t>г</w:t>
            </w:r>
            <w:r w:rsidR="005113B5" w:rsidRPr="001657F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5113B5" w:rsidRDefault="005113B5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на ГД "Контрол на пазара", директор на дирекция ЗППР</w:t>
            </w: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5113B5" w:rsidRPr="001657F6" w:rsidRDefault="005113B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2622"/>
        </w:trPr>
        <w:tc>
          <w:tcPr>
            <w:tcW w:w="1844" w:type="dxa"/>
            <w:shd w:val="clear" w:color="auto" w:fill="auto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4D2534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Извършване на планови и извънпланови проверки относно организацията на работа, разпределението на задълженията и отговорностите сред служителите, водещи до демотивиране на служителите, което е предпоставка за корупционен риск.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1" w:type="dxa"/>
            <w:gridSpan w:val="3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Превенция от корупция чрез анализ на работната среда</w:t>
            </w:r>
          </w:p>
        </w:tc>
        <w:tc>
          <w:tcPr>
            <w:tcW w:w="1276" w:type="dxa"/>
          </w:tcPr>
          <w:p w:rsidR="004D2534" w:rsidRPr="001657F6" w:rsidRDefault="0088024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4D2534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4D2534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4D2534" w:rsidRPr="001657F6" w:rsidRDefault="00AD6B2F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на ГД "Контрол на пазара", директор на дирекция ЗППР</w:t>
            </w:r>
          </w:p>
        </w:tc>
        <w:tc>
          <w:tcPr>
            <w:tcW w:w="1129" w:type="dxa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4D2534" w:rsidRPr="001657F6" w:rsidRDefault="004D2534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2622"/>
        </w:trPr>
        <w:tc>
          <w:tcPr>
            <w:tcW w:w="1844" w:type="dxa"/>
            <w:shd w:val="clear" w:color="auto" w:fill="auto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Default="00AD6B2F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Извършване на проверка  за изпълнение на задължението за подаване от служителите на КЗП на декларациите за несъвместимост,</w:t>
            </w:r>
            <w:r w:rsidR="0088024E">
              <w:rPr>
                <w:rFonts w:cs="Times New Roman"/>
                <w:sz w:val="20"/>
                <w:szCs w:val="20"/>
              </w:rPr>
              <w:t xml:space="preserve"> имущество и интереси по ЗПК</w:t>
            </w:r>
            <w:r w:rsidRPr="001657F6">
              <w:rPr>
                <w:rFonts w:cs="Times New Roman"/>
                <w:sz w:val="20"/>
                <w:szCs w:val="20"/>
              </w:rPr>
              <w:t xml:space="preserve"> в законоустановените срокове съгласно Вътрешните правила </w:t>
            </w:r>
            <w:r w:rsidR="008C2E31" w:rsidRPr="001657F6">
              <w:rPr>
                <w:rFonts w:cs="Times New Roman"/>
                <w:sz w:val="20"/>
                <w:szCs w:val="20"/>
              </w:rPr>
              <w:t xml:space="preserve">за </w:t>
            </w:r>
            <w:r w:rsidR="0088024E">
              <w:rPr>
                <w:rFonts w:cs="Times New Roman"/>
                <w:sz w:val="20"/>
                <w:szCs w:val="20"/>
              </w:rPr>
              <w:t>дейността на КЗП по прилагането на Закона за противодействие на корупцията.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D6B2F" w:rsidRPr="001657F6" w:rsidRDefault="008C2E3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701" w:type="dxa"/>
            <w:gridSpan w:val="3"/>
          </w:tcPr>
          <w:p w:rsidR="001A6E49" w:rsidRPr="001657F6" w:rsidRDefault="001A6E49" w:rsidP="001A6E49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Подаване в срок на декларациите от задължените лица с попълв</w:t>
            </w:r>
            <w:r w:rsidR="0088024E">
              <w:rPr>
                <w:rFonts w:cs="Times New Roman"/>
                <w:sz w:val="20"/>
                <w:szCs w:val="20"/>
              </w:rPr>
              <w:t>ане на необходимата информация.</w:t>
            </w:r>
          </w:p>
        </w:tc>
        <w:tc>
          <w:tcPr>
            <w:tcW w:w="1276" w:type="dxa"/>
          </w:tcPr>
          <w:p w:rsidR="00AD6B2F" w:rsidRPr="001657F6" w:rsidRDefault="0088024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8C2E31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3"/>
          </w:tcPr>
          <w:p w:rsidR="00AD6B2F" w:rsidRPr="001657F6" w:rsidRDefault="008C2E3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418" w:type="dxa"/>
            <w:gridSpan w:val="4"/>
          </w:tcPr>
          <w:p w:rsidR="00AD6B2F" w:rsidRPr="001657F6" w:rsidRDefault="0090669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A43B94" w:rsidRPr="001657F6">
              <w:rPr>
                <w:rFonts w:cs="Times New Roman"/>
                <w:sz w:val="20"/>
                <w:szCs w:val="20"/>
              </w:rPr>
              <w:t>азначената от председателя комисия, която да извършва проверката</w:t>
            </w:r>
          </w:p>
        </w:tc>
        <w:tc>
          <w:tcPr>
            <w:tcW w:w="1129" w:type="dxa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AD6B2F" w:rsidRPr="001657F6" w:rsidRDefault="00AD6B2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632"/>
        </w:trPr>
        <w:tc>
          <w:tcPr>
            <w:tcW w:w="14425" w:type="dxa"/>
            <w:gridSpan w:val="17"/>
            <w:shd w:val="clear" w:color="auto" w:fill="auto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D74078" w:rsidRPr="001657F6" w:rsidTr="00705214">
        <w:trPr>
          <w:trHeight w:val="873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128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849" w:type="dxa"/>
            <w:gridSpan w:val="5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F36902">
        <w:trPr>
          <w:trHeight w:val="355"/>
        </w:trPr>
        <w:tc>
          <w:tcPr>
            <w:tcW w:w="1844" w:type="dxa"/>
          </w:tcPr>
          <w:p w:rsidR="00C02205" w:rsidRDefault="00C90336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Неприложимо </w:t>
            </w: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5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755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D74078" w:rsidRPr="001657F6" w:rsidTr="00705214">
        <w:trPr>
          <w:trHeight w:val="301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Насоченост на мярката – организационен/ кадрови/ промени в </w:t>
            </w:r>
            <w:r w:rsidRPr="001657F6">
              <w:rPr>
                <w:rFonts w:cs="Times New Roman"/>
                <w:sz w:val="20"/>
                <w:szCs w:val="20"/>
              </w:rPr>
              <w:lastRenderedPageBreak/>
              <w:t>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41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F36902">
        <w:trPr>
          <w:trHeight w:val="400"/>
        </w:trPr>
        <w:tc>
          <w:tcPr>
            <w:tcW w:w="1844" w:type="dxa"/>
          </w:tcPr>
          <w:p w:rsidR="00C02205" w:rsidRDefault="00C90336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Неприложимо </w:t>
            </w: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1657F6" w:rsidRDefault="00F36902" w:rsidP="0052011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667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Корупционен риск – празноти в закони и неясна</w:t>
            </w:r>
            <w:r w:rsidR="009E760B" w:rsidRPr="001657F6">
              <w:rPr>
                <w:rFonts w:cs="Times New Roman"/>
                <w:sz w:val="20"/>
                <w:szCs w:val="20"/>
              </w:rPr>
              <w:t xml:space="preserve"> нормативна уредба, предпоставящ</w:t>
            </w:r>
            <w:r w:rsidRPr="001657F6">
              <w:rPr>
                <w:rFonts w:cs="Times New Roman"/>
                <w:sz w:val="20"/>
                <w:szCs w:val="20"/>
              </w:rPr>
              <w:t>и за противоречиво тълкуване и/или прилагане на нормативните актове</w:t>
            </w:r>
          </w:p>
        </w:tc>
      </w:tr>
      <w:tr w:rsidR="00D74078" w:rsidRPr="001657F6" w:rsidTr="00705214">
        <w:trPr>
          <w:trHeight w:val="1234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578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99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F36902">
        <w:trPr>
          <w:trHeight w:val="625"/>
        </w:trPr>
        <w:tc>
          <w:tcPr>
            <w:tcW w:w="1844" w:type="dxa"/>
          </w:tcPr>
          <w:p w:rsidR="00C02205" w:rsidRPr="001657F6" w:rsidRDefault="001B0AA0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Различно прилагане на законите и другите нормативни актове </w:t>
            </w:r>
            <w:r w:rsidR="003837FD" w:rsidRPr="001657F6">
              <w:rPr>
                <w:rFonts w:cs="Times New Roman"/>
                <w:sz w:val="20"/>
                <w:szCs w:val="20"/>
              </w:rPr>
              <w:t xml:space="preserve">от служителите 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на КЗП </w:t>
            </w:r>
            <w:r w:rsidR="003837FD" w:rsidRPr="001657F6">
              <w:rPr>
                <w:rFonts w:cs="Times New Roman"/>
                <w:sz w:val="20"/>
                <w:szCs w:val="20"/>
              </w:rPr>
              <w:t>в различните региони на страната</w:t>
            </w:r>
          </w:p>
        </w:tc>
        <w:tc>
          <w:tcPr>
            <w:tcW w:w="2551" w:type="dxa"/>
          </w:tcPr>
          <w:p w:rsidR="00F36902" w:rsidRDefault="00C90336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Изготвяне на указания за прилагането на нормативната уредба при отчитане и на съдебната </w:t>
            </w:r>
            <w:r w:rsidRPr="003026D8">
              <w:rPr>
                <w:rFonts w:cs="Times New Roman"/>
                <w:sz w:val="20"/>
                <w:szCs w:val="20"/>
              </w:rPr>
              <w:t>практика</w:t>
            </w:r>
            <w:r w:rsidR="000169AA" w:rsidRPr="003026D8">
              <w:rPr>
                <w:rFonts w:cs="Times New Roman"/>
                <w:sz w:val="20"/>
                <w:szCs w:val="20"/>
              </w:rPr>
              <w:t>; актуализиране на</w:t>
            </w:r>
            <w:r w:rsidR="000169AA" w:rsidRPr="003026D8">
              <w:t xml:space="preserve"> </w:t>
            </w:r>
            <w:r w:rsidR="000169AA" w:rsidRPr="003026D8">
              <w:rPr>
                <w:rFonts w:cs="Times New Roman"/>
                <w:sz w:val="20"/>
                <w:szCs w:val="20"/>
              </w:rPr>
              <w:t xml:space="preserve">Процедурния наръчник за осъществяване на административнонаказателната дейност на КЗП. </w:t>
            </w:r>
          </w:p>
          <w:p w:rsidR="00F36902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F36902" w:rsidRPr="000169AA" w:rsidRDefault="00F36902" w:rsidP="00F36902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Уеднаквена практика на всички инспектори на КЗП във всички териториални звена</w:t>
            </w:r>
          </w:p>
        </w:tc>
        <w:tc>
          <w:tcPr>
            <w:tcW w:w="1701" w:type="dxa"/>
            <w:gridSpan w:val="3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Законосъобразни преписки и създаване на правила, при които се намалява корупционният риск</w:t>
            </w:r>
          </w:p>
        </w:tc>
        <w:tc>
          <w:tcPr>
            <w:tcW w:w="1276" w:type="dxa"/>
          </w:tcPr>
          <w:p w:rsidR="00C02205" w:rsidRPr="001657F6" w:rsidRDefault="0052011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C90336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C02205" w:rsidRPr="001657F6" w:rsidRDefault="00C9033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Установяване на преписки без нарушения при извършване на вътрешни проверки</w:t>
            </w:r>
          </w:p>
        </w:tc>
        <w:tc>
          <w:tcPr>
            <w:tcW w:w="1399" w:type="dxa"/>
            <w:gridSpan w:val="3"/>
          </w:tcPr>
          <w:p w:rsidR="00C02205" w:rsidRDefault="00C90336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директор на ГД "Контрол на пазара" към КЗП</w:t>
            </w:r>
            <w:r w:rsidR="00702D6D">
              <w:rPr>
                <w:rFonts w:cs="Times New Roman"/>
                <w:sz w:val="20"/>
                <w:szCs w:val="20"/>
                <w:lang w:val="en-US"/>
              </w:rPr>
              <w:t>;</w:t>
            </w:r>
          </w:p>
          <w:p w:rsidR="00702D6D" w:rsidRPr="00702D6D" w:rsidRDefault="00702D6D" w:rsidP="00B50FD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ЗППР</w:t>
            </w:r>
          </w:p>
        </w:tc>
        <w:tc>
          <w:tcPr>
            <w:tcW w:w="1129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F36902">
        <w:trPr>
          <w:trHeight w:val="70"/>
        </w:trPr>
        <w:tc>
          <w:tcPr>
            <w:tcW w:w="1844" w:type="dxa"/>
          </w:tcPr>
          <w:p w:rsidR="00BC2C1F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Неинформираност при </w:t>
            </w:r>
            <w:r w:rsidR="00705214" w:rsidRPr="001657F6">
              <w:rPr>
                <w:rFonts w:cs="Times New Roman"/>
                <w:sz w:val="20"/>
                <w:szCs w:val="20"/>
              </w:rPr>
              <w:t>възникване на з</w:t>
            </w:r>
            <w:r w:rsidR="00B50FDF" w:rsidRPr="001657F6">
              <w:rPr>
                <w:rFonts w:cs="Times New Roman"/>
                <w:sz w:val="20"/>
                <w:szCs w:val="20"/>
              </w:rPr>
              <w:t>аконодателни промени</w:t>
            </w:r>
            <w:r w:rsidR="00705214" w:rsidRPr="001657F6">
              <w:rPr>
                <w:rFonts w:cs="Times New Roman"/>
                <w:sz w:val="20"/>
                <w:szCs w:val="20"/>
              </w:rPr>
              <w:t>,</w:t>
            </w:r>
            <w:r w:rsidRPr="001657F6">
              <w:rPr>
                <w:rFonts w:cs="Times New Roman"/>
                <w:sz w:val="20"/>
                <w:szCs w:val="20"/>
              </w:rPr>
              <w:t xml:space="preserve"> касаещи дейността на КЗП</w:t>
            </w:r>
          </w:p>
        </w:tc>
        <w:tc>
          <w:tcPr>
            <w:tcW w:w="2551" w:type="dxa"/>
          </w:tcPr>
          <w:p w:rsidR="00BC2C1F" w:rsidRPr="001657F6" w:rsidRDefault="00B50FD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Усъвършенстване на нормативната/вътрешноведомствена уредба на КЗП</w:t>
            </w:r>
          </w:p>
        </w:tc>
        <w:tc>
          <w:tcPr>
            <w:tcW w:w="1701" w:type="dxa"/>
            <w:gridSpan w:val="2"/>
          </w:tcPr>
          <w:p w:rsidR="00BC2C1F" w:rsidRPr="001657F6" w:rsidRDefault="00BC2C1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BC2C1F" w:rsidRPr="001657F6" w:rsidRDefault="00B50FDF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Актуална нормативна/вътрешна уредба, с цел намаляване на риска от корупционни практики</w:t>
            </w:r>
          </w:p>
        </w:tc>
        <w:tc>
          <w:tcPr>
            <w:tcW w:w="1276" w:type="dxa"/>
          </w:tcPr>
          <w:p w:rsidR="00BC2C1F" w:rsidRPr="001657F6" w:rsidRDefault="0052011E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BC2C1F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F36902" w:rsidRDefault="00E35101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Изготвяне на предложения и становища</w:t>
            </w:r>
            <w:r w:rsidR="00551258" w:rsidRPr="001657F6">
              <w:rPr>
                <w:rFonts w:cs="Times New Roman"/>
                <w:sz w:val="20"/>
                <w:szCs w:val="20"/>
              </w:rPr>
              <w:t xml:space="preserve"> до министъра на икономиката</w:t>
            </w:r>
            <w:r w:rsidR="00D92249" w:rsidRPr="001657F6">
              <w:rPr>
                <w:rFonts w:cs="Times New Roman"/>
                <w:sz w:val="20"/>
                <w:szCs w:val="20"/>
              </w:rPr>
              <w:t xml:space="preserve"> и индустрията</w:t>
            </w:r>
            <w:r w:rsidRPr="001657F6">
              <w:rPr>
                <w:rFonts w:cs="Times New Roman"/>
                <w:sz w:val="20"/>
                <w:szCs w:val="20"/>
              </w:rPr>
              <w:t>, свързани с промяна или допълване на нормативната уредба</w:t>
            </w:r>
          </w:p>
          <w:p w:rsidR="00F36902" w:rsidRPr="001657F6" w:rsidRDefault="00F36902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3"/>
          </w:tcPr>
          <w:p w:rsidR="00BC2C1F" w:rsidRPr="001657F6" w:rsidRDefault="00DA0285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</w:t>
            </w:r>
            <w:r w:rsidR="0052011E">
              <w:rPr>
                <w:rFonts w:cs="Times New Roman"/>
                <w:sz w:val="20"/>
                <w:szCs w:val="20"/>
              </w:rPr>
              <w:t>лавен секретар на КЗП</w:t>
            </w:r>
          </w:p>
        </w:tc>
        <w:tc>
          <w:tcPr>
            <w:tcW w:w="1129" w:type="dxa"/>
          </w:tcPr>
          <w:p w:rsidR="00BC2C1F" w:rsidRPr="001657F6" w:rsidRDefault="00BC2C1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BC2C1F" w:rsidRPr="001657F6" w:rsidRDefault="00BC2C1F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F36902">
        <w:trPr>
          <w:trHeight w:val="1426"/>
        </w:trPr>
        <w:tc>
          <w:tcPr>
            <w:tcW w:w="1844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Поддържане в актуално състояние на документи на КЗП, предвид настъпили промени в нормативната уредба</w:t>
            </w:r>
          </w:p>
        </w:tc>
        <w:tc>
          <w:tcPr>
            <w:tcW w:w="1701" w:type="dxa"/>
            <w:gridSpan w:val="2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7E7DD1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Повишаване на ефективността при осъществяване на дейностите на КЗП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DD1" w:rsidRPr="001657F6" w:rsidRDefault="007E7DD1" w:rsidP="0052011E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52011E">
              <w:rPr>
                <w:rFonts w:cs="Times New Roman"/>
                <w:sz w:val="20"/>
                <w:szCs w:val="20"/>
              </w:rPr>
              <w:t>4</w:t>
            </w:r>
            <w:r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Своевременно публикуване </w:t>
            </w:r>
            <w:r w:rsidR="002F464C" w:rsidRPr="001657F6">
              <w:rPr>
                <w:rFonts w:cs="Times New Roman"/>
                <w:sz w:val="20"/>
                <w:szCs w:val="20"/>
              </w:rPr>
              <w:t>н</w:t>
            </w:r>
            <w:r w:rsidRPr="001657F6">
              <w:rPr>
                <w:rFonts w:cs="Times New Roman"/>
                <w:sz w:val="20"/>
                <w:szCs w:val="20"/>
              </w:rPr>
              <w:t>а изменения на документи на страницата на КЗП</w:t>
            </w:r>
          </w:p>
        </w:tc>
        <w:tc>
          <w:tcPr>
            <w:tcW w:w="1399" w:type="dxa"/>
            <w:gridSpan w:val="3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1616"/>
        </w:trPr>
        <w:tc>
          <w:tcPr>
            <w:tcW w:w="1844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6902" w:rsidRPr="001657F6" w:rsidRDefault="002F464C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Подобряване на контрола за реда на подаване, регистрация и проследяване на жалбите, сигналите и предложенията и начина им на отчитане</w:t>
            </w:r>
          </w:p>
        </w:tc>
        <w:tc>
          <w:tcPr>
            <w:tcW w:w="1701" w:type="dxa"/>
            <w:gridSpan w:val="2"/>
          </w:tcPr>
          <w:p w:rsidR="007E7DD1" w:rsidRPr="001657F6" w:rsidRDefault="002F464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</w:tcPr>
          <w:p w:rsidR="00F36902" w:rsidRDefault="002F464C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Минимизиране настъпването на корупционен риск при отговорите на жалби, сигнали и предложения</w:t>
            </w:r>
          </w:p>
          <w:p w:rsidR="00D356D9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DD1" w:rsidRPr="001657F6" w:rsidRDefault="00DA028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2F464C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78" w:type="dxa"/>
            <w:gridSpan w:val="4"/>
          </w:tcPr>
          <w:p w:rsidR="007E7DD1" w:rsidRPr="001657F6" w:rsidRDefault="002F464C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399" w:type="dxa"/>
            <w:gridSpan w:val="3"/>
          </w:tcPr>
          <w:p w:rsidR="007E7DD1" w:rsidRPr="001657F6" w:rsidRDefault="00DA028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2F464C" w:rsidRPr="001657F6">
              <w:rPr>
                <w:rFonts w:cs="Times New Roman"/>
                <w:sz w:val="20"/>
                <w:szCs w:val="20"/>
              </w:rPr>
              <w:t>иректори на дирекции в КЗП</w:t>
            </w:r>
          </w:p>
        </w:tc>
        <w:tc>
          <w:tcPr>
            <w:tcW w:w="1129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7E7DD1" w:rsidRPr="001657F6" w:rsidRDefault="007E7DD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25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Други мерки с оглед специфичните рискове в съответните ведомства</w:t>
            </w:r>
          </w:p>
        </w:tc>
      </w:tr>
      <w:tr w:rsidR="00D74078" w:rsidRPr="001657F6" w:rsidTr="003026D8">
        <w:trPr>
          <w:trHeight w:val="270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13" w:type="dxa"/>
            <w:gridSpan w:val="5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64" w:type="dxa"/>
            <w:gridSpan w:val="2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D74078" w:rsidRPr="001657F6" w:rsidTr="003026D8">
        <w:trPr>
          <w:trHeight w:val="1275"/>
        </w:trPr>
        <w:tc>
          <w:tcPr>
            <w:tcW w:w="1844" w:type="dxa"/>
            <w:shd w:val="clear" w:color="auto" w:fill="FFFFFF" w:themeFill="background1"/>
          </w:tcPr>
          <w:p w:rsidR="003837FD" w:rsidRPr="001657F6" w:rsidRDefault="003837F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Вътрешните правила и/или дейността може да се окажат неактуални поради настъпили законодателни промени 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02205" w:rsidRPr="001657F6" w:rsidRDefault="00FF6EA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Актуализиране на вътрешните правила, имащи отношение към противодействие на корупцията</w:t>
            </w:r>
            <w:r w:rsidR="00551258" w:rsidRPr="001657F6">
              <w:rPr>
                <w:rFonts w:cs="Times New Roman"/>
                <w:sz w:val="20"/>
                <w:szCs w:val="20"/>
              </w:rPr>
              <w:t xml:space="preserve"> и етичното поведение на служителите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36902" w:rsidRPr="001657F6" w:rsidRDefault="00FF6EA6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Привеждане на вътрешните правила в съответствие с актуалната нормативна уредба</w:t>
            </w:r>
            <w:r w:rsidR="00551258" w:rsidRPr="001657F6">
              <w:rPr>
                <w:rFonts w:cs="Times New Roman"/>
                <w:sz w:val="20"/>
                <w:szCs w:val="20"/>
              </w:rPr>
              <w:t xml:space="preserve"> и запознаване на всички служители с въведените правила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законосъобразни и ефективни вътрешни правила на КЗП</w:t>
            </w:r>
            <w:r w:rsidR="00551258" w:rsidRPr="001657F6">
              <w:rPr>
                <w:rFonts w:cs="Times New Roman"/>
                <w:sz w:val="20"/>
                <w:szCs w:val="20"/>
              </w:rPr>
              <w:t>, постигане на личен и публичен интегритет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C02205" w:rsidRPr="001657F6" w:rsidRDefault="00B70F97" w:rsidP="00E11163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202</w:t>
            </w:r>
            <w:r w:rsidR="00E11163">
              <w:rPr>
                <w:rFonts w:cs="Times New Roman"/>
                <w:sz w:val="20"/>
                <w:szCs w:val="20"/>
              </w:rPr>
              <w:t>4</w:t>
            </w:r>
            <w:r w:rsidR="00FF6EA6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613" w:type="dxa"/>
            <w:gridSpan w:val="5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актуални вътрешни правила</w:t>
            </w:r>
            <w:r w:rsidR="00551258" w:rsidRPr="001657F6">
              <w:rPr>
                <w:rFonts w:cs="Times New Roman"/>
                <w:sz w:val="20"/>
                <w:szCs w:val="20"/>
              </w:rPr>
              <w:t>, намаляване или липса на жалби срещу служители на КЗП</w:t>
            </w:r>
          </w:p>
        </w:tc>
        <w:tc>
          <w:tcPr>
            <w:tcW w:w="1364" w:type="dxa"/>
            <w:gridSpan w:val="2"/>
            <w:shd w:val="clear" w:color="auto" w:fill="FFFFFF" w:themeFill="background1"/>
          </w:tcPr>
          <w:p w:rsidR="00C02205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директор на дирекция ПДАОЧР</w:t>
            </w:r>
          </w:p>
        </w:tc>
        <w:tc>
          <w:tcPr>
            <w:tcW w:w="1129" w:type="dxa"/>
            <w:shd w:val="clear" w:color="auto" w:fill="FFFFFF" w:themeFill="background1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3026D8">
        <w:trPr>
          <w:trHeight w:val="1275"/>
        </w:trPr>
        <w:tc>
          <w:tcPr>
            <w:tcW w:w="1844" w:type="dxa"/>
            <w:shd w:val="clear" w:color="auto" w:fill="FFFFFF" w:themeFill="background1"/>
          </w:tcPr>
          <w:p w:rsidR="00D92249" w:rsidRPr="001657F6" w:rsidRDefault="00D9224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92249" w:rsidRPr="001657F6" w:rsidRDefault="00433440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Повишаване на информираността на служителите в КЗП в областта на използването на информационните технологии в борбата срещу корупцията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2249" w:rsidRPr="001657F6" w:rsidRDefault="00433440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F36902" w:rsidRDefault="00433440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Превантивна. Повишаване на компетентността на служителите на КЗП, чрез публикуване на актуални материали за прилагане на ИТ технологиите в борбата срещу корупцията</w:t>
            </w:r>
          </w:p>
          <w:p w:rsidR="00D356D9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92249" w:rsidRPr="001657F6" w:rsidRDefault="00E11163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  <w:r w:rsidR="00433440" w:rsidRPr="001657F6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613" w:type="dxa"/>
            <w:gridSpan w:val="5"/>
            <w:shd w:val="clear" w:color="auto" w:fill="FFFFFF" w:themeFill="background1"/>
          </w:tcPr>
          <w:p w:rsidR="00D92249" w:rsidRPr="001657F6" w:rsidRDefault="00433440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Намаляване на корупционния риск</w:t>
            </w:r>
          </w:p>
        </w:tc>
        <w:tc>
          <w:tcPr>
            <w:tcW w:w="1364" w:type="dxa"/>
            <w:gridSpan w:val="2"/>
            <w:shd w:val="clear" w:color="auto" w:fill="FFFFFF" w:themeFill="background1"/>
          </w:tcPr>
          <w:p w:rsidR="00D92249" w:rsidRPr="001657F6" w:rsidRDefault="00E11163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433440" w:rsidRPr="001657F6">
              <w:rPr>
                <w:rFonts w:cs="Times New Roman"/>
                <w:sz w:val="20"/>
                <w:szCs w:val="20"/>
              </w:rPr>
              <w:t>иректори на дирекции в КЗП</w:t>
            </w:r>
          </w:p>
        </w:tc>
        <w:tc>
          <w:tcPr>
            <w:tcW w:w="1129" w:type="dxa"/>
            <w:shd w:val="clear" w:color="auto" w:fill="FFFFFF" w:themeFill="background1"/>
          </w:tcPr>
          <w:p w:rsidR="00D92249" w:rsidRPr="001657F6" w:rsidRDefault="00D9224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D92249" w:rsidRPr="001657F6" w:rsidRDefault="00D9224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49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Мерки за публичност</w:t>
            </w:r>
          </w:p>
        </w:tc>
      </w:tr>
      <w:tr w:rsidR="00D74078" w:rsidRPr="001657F6" w:rsidTr="00705214">
        <w:trPr>
          <w:trHeight w:val="557"/>
        </w:trPr>
        <w:tc>
          <w:tcPr>
            <w:tcW w:w="1844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3568" w:type="dxa"/>
            <w:gridSpan w:val="8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shd w:val="clear" w:color="auto" w:fill="E2EFD9" w:themeFill="accent6" w:themeFillTint="33"/>
          </w:tcPr>
          <w:p w:rsidR="00C02205" w:rsidRPr="001657F6" w:rsidRDefault="00C02205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D74078" w:rsidRPr="001657F6" w:rsidTr="00705214">
        <w:trPr>
          <w:trHeight w:val="975"/>
        </w:trPr>
        <w:tc>
          <w:tcPr>
            <w:tcW w:w="1844" w:type="dxa"/>
            <w:shd w:val="clear" w:color="auto" w:fill="FFFFFF" w:themeFill="background1"/>
          </w:tcPr>
          <w:p w:rsidR="001257A1" w:rsidRDefault="00115C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У</w:t>
            </w:r>
            <w:r w:rsidR="0012555E" w:rsidRPr="001657F6">
              <w:rPr>
                <w:rFonts w:cs="Times New Roman"/>
                <w:sz w:val="20"/>
                <w:szCs w:val="20"/>
              </w:rPr>
              <w:t>сещане в обществото, че потребителските права на гражданите н</w:t>
            </w:r>
            <w:r w:rsidR="00436772" w:rsidRPr="001657F6">
              <w:rPr>
                <w:rFonts w:cs="Times New Roman"/>
                <w:sz w:val="20"/>
                <w:szCs w:val="20"/>
              </w:rPr>
              <w:t>е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с</w:t>
            </w:r>
            <w:r w:rsidR="00436772" w:rsidRPr="001657F6">
              <w:rPr>
                <w:rFonts w:cs="Times New Roman"/>
                <w:sz w:val="20"/>
                <w:szCs w:val="20"/>
              </w:rPr>
              <w:t>а</w:t>
            </w:r>
            <w:r w:rsidR="0012555E" w:rsidRPr="001657F6">
              <w:rPr>
                <w:rFonts w:cs="Times New Roman"/>
                <w:sz w:val="20"/>
                <w:szCs w:val="20"/>
              </w:rPr>
              <w:t xml:space="preserve"> защитени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257A1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Публикуване на сайта на КЗП на годишен доклад за дейността ѝ</w:t>
            </w:r>
          </w:p>
        </w:tc>
        <w:tc>
          <w:tcPr>
            <w:tcW w:w="3212" w:type="dxa"/>
            <w:gridSpan w:val="4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ежегодно</w:t>
            </w:r>
          </w:p>
        </w:tc>
        <w:tc>
          <w:tcPr>
            <w:tcW w:w="3568" w:type="dxa"/>
            <w:gridSpan w:val="8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главен секретар на КЗП</w:t>
            </w:r>
          </w:p>
        </w:tc>
        <w:tc>
          <w:tcPr>
            <w:tcW w:w="3250" w:type="dxa"/>
            <w:gridSpan w:val="3"/>
            <w:shd w:val="clear" w:color="auto" w:fill="FFFFFF" w:themeFill="background1"/>
          </w:tcPr>
          <w:p w:rsidR="001257A1" w:rsidRPr="001657F6" w:rsidRDefault="001257A1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572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Обучения</w:t>
            </w:r>
          </w:p>
        </w:tc>
      </w:tr>
      <w:tr w:rsidR="00D74078" w:rsidRPr="001657F6" w:rsidTr="00705214">
        <w:trPr>
          <w:trHeight w:val="843"/>
        </w:trPr>
        <w:tc>
          <w:tcPr>
            <w:tcW w:w="4395" w:type="dxa"/>
            <w:gridSpan w:val="2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5573" w:type="dxa"/>
            <w:gridSpan w:val="7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4457" w:type="dxa"/>
            <w:gridSpan w:val="8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D74078" w:rsidRPr="001657F6" w:rsidTr="00F36902">
        <w:trPr>
          <w:trHeight w:val="1030"/>
        </w:trPr>
        <w:tc>
          <w:tcPr>
            <w:tcW w:w="4395" w:type="dxa"/>
            <w:gridSpan w:val="2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Планирани обучения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:rsidR="0083499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Антикорупционни обучения</w:t>
            </w:r>
          </w:p>
          <w:p w:rsidR="0083499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Етика на държавния служител</w:t>
            </w:r>
          </w:p>
          <w:p w:rsidR="00115C96" w:rsidRPr="001657F6" w:rsidRDefault="00115C96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Достъп до обществена информация</w:t>
            </w:r>
          </w:p>
          <w:p w:rsidR="00901DD9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Обучения по ЗОП</w:t>
            </w: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8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 xml:space="preserve">Намаляване или липса на жалби срещу служители на КЗП </w:t>
            </w:r>
            <w:r w:rsidR="00115C96" w:rsidRPr="001657F6">
              <w:rPr>
                <w:rFonts w:cs="Times New Roman"/>
                <w:sz w:val="20"/>
                <w:szCs w:val="20"/>
              </w:rPr>
              <w:t>за нарушения, субективизъм, неетично поведение и др. подобни  при извършване на дейността им</w:t>
            </w:r>
          </w:p>
        </w:tc>
      </w:tr>
      <w:tr w:rsidR="00D74078" w:rsidRPr="001657F6" w:rsidTr="00705214">
        <w:trPr>
          <w:trHeight w:val="850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lastRenderedPageBreak/>
              <w:t>Посочване на възможни начини за подаване на сигнали</w:t>
            </w:r>
          </w:p>
        </w:tc>
      </w:tr>
      <w:tr w:rsidR="00D74078" w:rsidRPr="001657F6" w:rsidTr="00705214">
        <w:trPr>
          <w:trHeight w:val="831"/>
        </w:trPr>
        <w:tc>
          <w:tcPr>
            <w:tcW w:w="4395" w:type="dxa"/>
            <w:gridSpan w:val="2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042" w:type="dxa"/>
            <w:gridSpan w:val="3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E-mail адрес</w:t>
            </w:r>
          </w:p>
        </w:tc>
        <w:tc>
          <w:tcPr>
            <w:tcW w:w="3531" w:type="dxa"/>
            <w:gridSpan w:val="4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3211" w:type="dxa"/>
            <w:gridSpan w:val="7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246" w:type="dxa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D74078" w:rsidRPr="001657F6" w:rsidTr="00F36902">
        <w:trPr>
          <w:trHeight w:val="2065"/>
        </w:trPr>
        <w:tc>
          <w:tcPr>
            <w:tcW w:w="4395" w:type="dxa"/>
            <w:gridSpan w:val="2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София, ул. Врабча №1, ет.3</w:t>
            </w:r>
          </w:p>
        </w:tc>
        <w:tc>
          <w:tcPr>
            <w:tcW w:w="2042" w:type="dxa"/>
            <w:gridSpan w:val="3"/>
            <w:shd w:val="clear" w:color="auto" w:fill="FFFFFF" w:themeFill="background1"/>
          </w:tcPr>
          <w:p w:rsidR="00901DD9" w:rsidRPr="001657F6" w:rsidRDefault="00C4708D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На имейл адрес - </w:t>
            </w:r>
            <w:hyperlink r:id="rId7" w:history="1">
              <w:r w:rsidRPr="001657F6">
                <w:rPr>
                  <w:rStyle w:val="Hyperlink"/>
                  <w:rFonts w:cs="Times New Roman"/>
                  <w:color w:val="auto"/>
                  <w:sz w:val="20"/>
                  <w:szCs w:val="20"/>
                </w:rPr>
                <w:t>anticorruption@kzp.bg</w:t>
              </w:r>
            </w:hyperlink>
            <w:r w:rsidRPr="001657F6">
              <w:rPr>
                <w:rFonts w:cs="Times New Roman"/>
                <w:sz w:val="20"/>
                <w:szCs w:val="20"/>
              </w:rPr>
              <w:t>, обявен в рубриката „За Комисията“ , „Сигнал за корупция в КЗП“;</w:t>
            </w:r>
          </w:p>
          <w:p w:rsidR="00F36902" w:rsidRDefault="00C4708D" w:rsidP="00F3690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Чрез „Системата за сигурно електронно връчване“ (ССЕВ)</w:t>
            </w:r>
          </w:p>
          <w:p w:rsidR="00D356D9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356D9" w:rsidRPr="001657F6" w:rsidRDefault="00D356D9" w:rsidP="00F3690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0700 111 22</w:t>
            </w:r>
          </w:p>
        </w:tc>
        <w:tc>
          <w:tcPr>
            <w:tcW w:w="3211" w:type="dxa"/>
            <w:gridSpan w:val="7"/>
            <w:shd w:val="clear" w:color="auto" w:fill="FFFFFF" w:themeFill="background1"/>
          </w:tcPr>
          <w:p w:rsidR="00901DD9" w:rsidRPr="001657F6" w:rsidRDefault="0083499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Специална кутия, поставена в административната сграда на КЗП на адрес: гр. София, ул. Врабча №1, ет.1 /фоайе/</w:t>
            </w:r>
          </w:p>
        </w:tc>
        <w:tc>
          <w:tcPr>
            <w:tcW w:w="1246" w:type="dxa"/>
            <w:shd w:val="clear" w:color="auto" w:fill="FFFFFF" w:themeFill="background1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4078" w:rsidRPr="001657F6" w:rsidTr="00705214">
        <w:trPr>
          <w:trHeight w:val="408"/>
        </w:trPr>
        <w:tc>
          <w:tcPr>
            <w:tcW w:w="14425" w:type="dxa"/>
            <w:gridSpan w:val="17"/>
            <w:shd w:val="clear" w:color="auto" w:fill="A8D08D" w:themeFill="accent6" w:themeFillTint="99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D74078" w:rsidRPr="001657F6" w:rsidTr="00705214">
        <w:trPr>
          <w:trHeight w:val="996"/>
        </w:trPr>
        <w:tc>
          <w:tcPr>
            <w:tcW w:w="5481" w:type="dxa"/>
            <w:gridSpan w:val="3"/>
            <w:shd w:val="clear" w:color="auto" w:fill="E2EFD9" w:themeFill="accent6" w:themeFillTint="33"/>
          </w:tcPr>
          <w:p w:rsidR="00901DD9" w:rsidRPr="001657F6" w:rsidRDefault="00901DD9" w:rsidP="00B50FDF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8944" w:type="dxa"/>
            <w:gridSpan w:val="14"/>
            <w:shd w:val="clear" w:color="auto" w:fill="FFFFFF" w:themeFill="background1"/>
          </w:tcPr>
          <w:p w:rsidR="00901DD9" w:rsidRPr="001657F6" w:rsidRDefault="007431B9" w:rsidP="003026D8">
            <w:pPr>
              <w:jc w:val="both"/>
              <w:rPr>
                <w:rFonts w:cs="Times New Roman"/>
                <w:sz w:val="20"/>
                <w:szCs w:val="20"/>
              </w:rPr>
            </w:pPr>
            <w:r w:rsidRPr="001657F6">
              <w:rPr>
                <w:rFonts w:cs="Times New Roman"/>
                <w:sz w:val="20"/>
                <w:szCs w:val="20"/>
              </w:rPr>
              <w:t>Постъпилите сигнали  се завеждат в деловодството</w:t>
            </w:r>
            <w:r w:rsidR="003026D8">
              <w:rPr>
                <w:rFonts w:cs="Times New Roman"/>
                <w:sz w:val="20"/>
                <w:szCs w:val="20"/>
              </w:rPr>
              <w:t>.</w:t>
            </w:r>
            <w:r w:rsidRPr="001657F6">
              <w:rPr>
                <w:rFonts w:cs="Times New Roman"/>
                <w:sz w:val="20"/>
                <w:szCs w:val="20"/>
              </w:rPr>
              <w:t xml:space="preserve"> След регистрирането на сигнала от него се прави копие, на което данните за подателя се заличават. Оригиналът се съхранява в каса, до която достъп имат само служителите на деловодството, а за работа по сигнала се предоставя копието със заличените данни на подателя на сигнала.   </w:t>
            </w:r>
          </w:p>
        </w:tc>
      </w:tr>
    </w:tbl>
    <w:p w:rsidR="00F1658D" w:rsidRPr="001657F6" w:rsidRDefault="00F1658D" w:rsidP="00B50FDF">
      <w:pPr>
        <w:jc w:val="both"/>
        <w:rPr>
          <w:rFonts w:cs="Times New Roman"/>
          <w:sz w:val="20"/>
          <w:szCs w:val="20"/>
        </w:rPr>
      </w:pPr>
    </w:p>
    <w:p w:rsidR="004846A9" w:rsidRPr="003026D8" w:rsidRDefault="00544A82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 xml:space="preserve">Съгласувал: </w:t>
      </w:r>
      <w:r w:rsidR="00E11163" w:rsidRPr="003026D8">
        <w:rPr>
          <w:rFonts w:cs="Times New Roman"/>
          <w:b/>
          <w:sz w:val="20"/>
          <w:szCs w:val="20"/>
        </w:rPr>
        <w:t>БОГДАН БОГДАНОВ</w:t>
      </w:r>
      <w:r w:rsidR="0035061D">
        <w:rPr>
          <w:rFonts w:cs="Times New Roman"/>
          <w:b/>
          <w:sz w:val="20"/>
          <w:szCs w:val="20"/>
        </w:rPr>
        <w:t xml:space="preserve"> (п)</w:t>
      </w:r>
    </w:p>
    <w:p w:rsidR="004846A9" w:rsidRPr="003026D8" w:rsidRDefault="004846A9" w:rsidP="00B50FDF">
      <w:pPr>
        <w:spacing w:line="36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3026D8">
        <w:rPr>
          <w:rFonts w:cs="Times New Roman"/>
          <w:b/>
          <w:sz w:val="20"/>
          <w:szCs w:val="20"/>
        </w:rPr>
        <w:t>МИНИСТЪР НА ИКОНОМИКАТА</w:t>
      </w:r>
    </w:p>
    <w:p w:rsidR="004846A9" w:rsidRPr="003026D8" w:rsidRDefault="004846A9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>И ИНДУСТРИЯТА</w:t>
      </w:r>
    </w:p>
    <w:p w:rsidR="004846A9" w:rsidRPr="003026D8" w:rsidRDefault="004846A9" w:rsidP="00B50FDF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 xml:space="preserve">(подпис)                                                                                                                                          </w:t>
      </w:r>
    </w:p>
    <w:p w:rsidR="003F5706" w:rsidRPr="003026D8" w:rsidRDefault="004846A9" w:rsidP="00B50FDF">
      <w:pPr>
        <w:jc w:val="both"/>
        <w:rPr>
          <w:rFonts w:cs="Times New Roman"/>
          <w:sz w:val="20"/>
          <w:szCs w:val="20"/>
        </w:rPr>
      </w:pPr>
      <w:r w:rsidRPr="003026D8">
        <w:rPr>
          <w:rFonts w:cs="Times New Roman"/>
          <w:b/>
          <w:sz w:val="20"/>
          <w:szCs w:val="20"/>
        </w:rPr>
        <w:t>Дата:</w:t>
      </w:r>
      <w:r w:rsidRPr="003026D8">
        <w:rPr>
          <w:rFonts w:cs="Times New Roman"/>
          <w:b/>
          <w:sz w:val="20"/>
          <w:szCs w:val="20"/>
        </w:rPr>
        <w:tab/>
      </w:r>
      <w:r w:rsidR="0035061D">
        <w:rPr>
          <w:rFonts w:cs="Times New Roman"/>
          <w:b/>
          <w:sz w:val="20"/>
          <w:szCs w:val="20"/>
        </w:rPr>
        <w:t>31.01.2024 г.</w:t>
      </w:r>
      <w:r w:rsidRPr="003026D8">
        <w:rPr>
          <w:rFonts w:cs="Times New Roman"/>
          <w:b/>
          <w:sz w:val="20"/>
          <w:szCs w:val="20"/>
        </w:rPr>
        <w:tab/>
      </w:r>
    </w:p>
    <w:p w:rsidR="00243C38" w:rsidRPr="003026D8" w:rsidRDefault="00243C38" w:rsidP="00B50FDF">
      <w:pPr>
        <w:jc w:val="both"/>
        <w:rPr>
          <w:rFonts w:cs="Times New Roman"/>
          <w:sz w:val="20"/>
          <w:szCs w:val="20"/>
        </w:rPr>
      </w:pPr>
    </w:p>
    <w:p w:rsidR="00243C38" w:rsidRPr="003026D8" w:rsidRDefault="00243C38" w:rsidP="00B50FDF">
      <w:pPr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sectPr w:rsidR="00243C38" w:rsidRPr="003026D8" w:rsidSect="00F45B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E3" w:rsidRDefault="00F466E3" w:rsidP="00EB15B6">
      <w:pPr>
        <w:spacing w:line="240" w:lineRule="auto"/>
      </w:pPr>
      <w:r>
        <w:separator/>
      </w:r>
    </w:p>
  </w:endnote>
  <w:endnote w:type="continuationSeparator" w:id="0">
    <w:p w:rsidR="00F466E3" w:rsidRDefault="00F466E3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E3" w:rsidRDefault="00F466E3" w:rsidP="00EB15B6">
      <w:pPr>
        <w:spacing w:line="240" w:lineRule="auto"/>
      </w:pPr>
      <w:r>
        <w:separator/>
      </w:r>
    </w:p>
  </w:footnote>
  <w:footnote w:type="continuationSeparator" w:id="0">
    <w:p w:rsidR="00F466E3" w:rsidRDefault="00F466E3" w:rsidP="00EB1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41A"/>
    <w:rsid w:val="000169AA"/>
    <w:rsid w:val="00061A45"/>
    <w:rsid w:val="0008125A"/>
    <w:rsid w:val="000910BE"/>
    <w:rsid w:val="0009558A"/>
    <w:rsid w:val="000A6018"/>
    <w:rsid w:val="000A6319"/>
    <w:rsid w:val="000C268F"/>
    <w:rsid w:val="00112D9E"/>
    <w:rsid w:val="00115C96"/>
    <w:rsid w:val="00116262"/>
    <w:rsid w:val="0012555E"/>
    <w:rsid w:val="001257A1"/>
    <w:rsid w:val="00132C33"/>
    <w:rsid w:val="00136299"/>
    <w:rsid w:val="001657F6"/>
    <w:rsid w:val="001A6E49"/>
    <w:rsid w:val="001B0AA0"/>
    <w:rsid w:val="001C33D8"/>
    <w:rsid w:val="001E77B4"/>
    <w:rsid w:val="00237CE5"/>
    <w:rsid w:val="00237DE7"/>
    <w:rsid w:val="00243C38"/>
    <w:rsid w:val="002C58B1"/>
    <w:rsid w:val="002D35E7"/>
    <w:rsid w:val="002F464C"/>
    <w:rsid w:val="003026D8"/>
    <w:rsid w:val="00320258"/>
    <w:rsid w:val="00346F8C"/>
    <w:rsid w:val="0035061D"/>
    <w:rsid w:val="00363EBD"/>
    <w:rsid w:val="00371717"/>
    <w:rsid w:val="0037741A"/>
    <w:rsid w:val="003802F8"/>
    <w:rsid w:val="00382563"/>
    <w:rsid w:val="003837FD"/>
    <w:rsid w:val="003918AF"/>
    <w:rsid w:val="003A29B6"/>
    <w:rsid w:val="003B1F83"/>
    <w:rsid w:val="003F5706"/>
    <w:rsid w:val="00427B46"/>
    <w:rsid w:val="00433440"/>
    <w:rsid w:val="00436772"/>
    <w:rsid w:val="0044672D"/>
    <w:rsid w:val="004846A9"/>
    <w:rsid w:val="004D2534"/>
    <w:rsid w:val="004D61D5"/>
    <w:rsid w:val="005021BE"/>
    <w:rsid w:val="0050396A"/>
    <w:rsid w:val="00506C08"/>
    <w:rsid w:val="00507900"/>
    <w:rsid w:val="005113B5"/>
    <w:rsid w:val="0052011E"/>
    <w:rsid w:val="00544A82"/>
    <w:rsid w:val="00551258"/>
    <w:rsid w:val="0055670A"/>
    <w:rsid w:val="0058012A"/>
    <w:rsid w:val="00591A6B"/>
    <w:rsid w:val="006922DF"/>
    <w:rsid w:val="006943ED"/>
    <w:rsid w:val="00702D6D"/>
    <w:rsid w:val="00705214"/>
    <w:rsid w:val="00711400"/>
    <w:rsid w:val="007431B9"/>
    <w:rsid w:val="007470F8"/>
    <w:rsid w:val="00780C2B"/>
    <w:rsid w:val="0078698F"/>
    <w:rsid w:val="007C7CE0"/>
    <w:rsid w:val="007D6579"/>
    <w:rsid w:val="007E0EEF"/>
    <w:rsid w:val="007E7DD1"/>
    <w:rsid w:val="007F26B7"/>
    <w:rsid w:val="00834999"/>
    <w:rsid w:val="008432A2"/>
    <w:rsid w:val="00853141"/>
    <w:rsid w:val="00874327"/>
    <w:rsid w:val="0088024E"/>
    <w:rsid w:val="00883122"/>
    <w:rsid w:val="00893383"/>
    <w:rsid w:val="008A419B"/>
    <w:rsid w:val="008A7C71"/>
    <w:rsid w:val="008C2E31"/>
    <w:rsid w:val="00901DD9"/>
    <w:rsid w:val="00906691"/>
    <w:rsid w:val="00997F5F"/>
    <w:rsid w:val="009C103A"/>
    <w:rsid w:val="009C4CB9"/>
    <w:rsid w:val="009E760B"/>
    <w:rsid w:val="00A43B94"/>
    <w:rsid w:val="00A74FC5"/>
    <w:rsid w:val="00A83667"/>
    <w:rsid w:val="00AA3BA4"/>
    <w:rsid w:val="00AA4A35"/>
    <w:rsid w:val="00AD6B2F"/>
    <w:rsid w:val="00B235B6"/>
    <w:rsid w:val="00B34AD7"/>
    <w:rsid w:val="00B43E57"/>
    <w:rsid w:val="00B50FDF"/>
    <w:rsid w:val="00B56149"/>
    <w:rsid w:val="00B70F97"/>
    <w:rsid w:val="00B71B2A"/>
    <w:rsid w:val="00BC2C1F"/>
    <w:rsid w:val="00C02205"/>
    <w:rsid w:val="00C4708D"/>
    <w:rsid w:val="00C52AF8"/>
    <w:rsid w:val="00C90336"/>
    <w:rsid w:val="00C930D9"/>
    <w:rsid w:val="00CD3A70"/>
    <w:rsid w:val="00D02365"/>
    <w:rsid w:val="00D323D0"/>
    <w:rsid w:val="00D356D9"/>
    <w:rsid w:val="00D464C2"/>
    <w:rsid w:val="00D74078"/>
    <w:rsid w:val="00D92249"/>
    <w:rsid w:val="00DA0285"/>
    <w:rsid w:val="00DA6CD2"/>
    <w:rsid w:val="00DE3440"/>
    <w:rsid w:val="00DE3C3A"/>
    <w:rsid w:val="00DE60A0"/>
    <w:rsid w:val="00E11163"/>
    <w:rsid w:val="00E270BB"/>
    <w:rsid w:val="00E34B99"/>
    <w:rsid w:val="00E35101"/>
    <w:rsid w:val="00E44F8A"/>
    <w:rsid w:val="00E70319"/>
    <w:rsid w:val="00E82403"/>
    <w:rsid w:val="00E913B2"/>
    <w:rsid w:val="00E97655"/>
    <w:rsid w:val="00EB15B6"/>
    <w:rsid w:val="00EC7498"/>
    <w:rsid w:val="00EF6DE9"/>
    <w:rsid w:val="00F064FD"/>
    <w:rsid w:val="00F1658D"/>
    <w:rsid w:val="00F36902"/>
    <w:rsid w:val="00F45B47"/>
    <w:rsid w:val="00F466E3"/>
    <w:rsid w:val="00F662BD"/>
    <w:rsid w:val="00F84CD8"/>
    <w:rsid w:val="00F85F43"/>
    <w:rsid w:val="00FC1292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A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A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5B6"/>
    <w:rPr>
      <w:vertAlign w:val="superscript"/>
    </w:rPr>
  </w:style>
  <w:style w:type="character" w:customStyle="1" w:styleId="HeaderChar">
    <w:name w:val="Header Char"/>
    <w:aliases w:val="Header Char Char Char Char,Header Char Char Char1,Char Char"/>
    <w:basedOn w:val="DefaultParagraphFont"/>
    <w:link w:val="Header"/>
    <w:locked/>
    <w:rsid w:val="00E82403"/>
    <w:rPr>
      <w:rFonts w:eastAsia="Times New Roman" w:cs="Times New Roman"/>
      <w:szCs w:val="24"/>
      <w:lang w:eastAsia="bg-BG"/>
    </w:rPr>
  </w:style>
  <w:style w:type="paragraph" w:styleId="Header">
    <w:name w:val="header"/>
    <w:aliases w:val="Header Char Char Char,Header Char Char,Char"/>
    <w:basedOn w:val="Normal"/>
    <w:link w:val="HeaderChar"/>
    <w:unhideWhenUsed/>
    <w:rsid w:val="00E82403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bg-BG"/>
    </w:rPr>
  </w:style>
  <w:style w:type="character" w:customStyle="1" w:styleId="HeaderChar1">
    <w:name w:val="Header Char1"/>
    <w:basedOn w:val="DefaultParagraphFont"/>
    <w:uiPriority w:val="99"/>
    <w:semiHidden/>
    <w:rsid w:val="00E82403"/>
  </w:style>
  <w:style w:type="paragraph" w:styleId="ListParagraph">
    <w:name w:val="List Paragraph"/>
    <w:basedOn w:val="Normal"/>
    <w:uiPriority w:val="34"/>
    <w:qFormat/>
    <w:rsid w:val="00C47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icorruption@kzp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F001-AEED-4C51-B37D-7B41C2C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Iliana Tsolova</cp:lastModifiedBy>
  <cp:revision>3</cp:revision>
  <cp:lastPrinted>2024-01-11T13:25:00Z</cp:lastPrinted>
  <dcterms:created xsi:type="dcterms:W3CDTF">2024-05-02T10:35:00Z</dcterms:created>
  <dcterms:modified xsi:type="dcterms:W3CDTF">2024-05-02T10:37:00Z</dcterms:modified>
</cp:coreProperties>
</file>