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bCs/>
          <w:color w:val="000000"/>
          <w:sz w:val="16"/>
          <w:szCs w:val="16"/>
          <w:lang w:eastAsia="bg-BG"/>
        </w:rPr>
      </w:pP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bCs/>
          <w:color w:val="000000"/>
          <w:sz w:val="16"/>
          <w:szCs w:val="16"/>
          <w:lang w:eastAsia="bg-BG"/>
        </w:rPr>
      </w:pP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bCs/>
          <w:color w:val="000000"/>
          <w:sz w:val="16"/>
          <w:szCs w:val="16"/>
          <w:lang w:eastAsia="bg-BG"/>
        </w:rPr>
      </w:pP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bCs/>
          <w:color w:val="000000"/>
          <w:sz w:val="16"/>
          <w:szCs w:val="16"/>
          <w:lang w:eastAsia="bg-BG"/>
        </w:rPr>
      </w:pPr>
    </w:p>
    <w:p w:rsidR="00C248FF" w:rsidRPr="00BB3719" w:rsidRDefault="00C248FF" w:rsidP="00C248FF">
      <w:pPr>
        <w:spacing w:after="0" w:line="240" w:lineRule="auto"/>
        <w:jc w:val="center"/>
        <w:rPr>
          <w:rFonts w:ascii="Verdana" w:eastAsia="Times New Roman" w:hAnsi="Verdana" w:cs="Vrinda"/>
          <w:b/>
          <w:bCs/>
          <w:color w:val="000000"/>
          <w:sz w:val="20"/>
          <w:szCs w:val="20"/>
          <w:lang w:eastAsia="bg-BG"/>
        </w:rPr>
      </w:pPr>
      <w:r w:rsidRPr="00C248FF">
        <w:rPr>
          <w:rFonts w:ascii="Verdana" w:eastAsia="Times New Roman" w:hAnsi="Verdana" w:cs="Vrinda"/>
          <w:b/>
          <w:bCs/>
          <w:color w:val="000000"/>
          <w:sz w:val="20"/>
          <w:szCs w:val="20"/>
          <w:lang w:eastAsia="bg-BG"/>
        </w:rPr>
        <w:t>Европейски стандартизиран информационен формуляр (ЕСИФ)</w:t>
      </w:r>
      <w:r w:rsidRPr="00BB3719">
        <w:rPr>
          <w:rFonts w:ascii="Verdana" w:eastAsia="Times New Roman" w:hAnsi="Verdana" w:cs="Vrinda"/>
          <w:b/>
          <w:bCs/>
          <w:color w:val="000000"/>
          <w:sz w:val="20"/>
          <w:szCs w:val="20"/>
          <w:lang w:eastAsia="bg-BG"/>
        </w:rPr>
        <w:t xml:space="preserve"> </w:t>
      </w:r>
      <w:r w:rsidR="00A057F7">
        <w:rPr>
          <w:rFonts w:ascii="Verdana" w:eastAsia="Times New Roman" w:hAnsi="Verdana" w:cs="Vrinda"/>
          <w:b/>
          <w:bCs/>
          <w:color w:val="000000"/>
          <w:sz w:val="20"/>
          <w:szCs w:val="20"/>
          <w:lang w:eastAsia="bg-BG"/>
        </w:rPr>
        <w:t>при</w:t>
      </w:r>
      <w:r w:rsidRPr="00BB3719">
        <w:rPr>
          <w:rFonts w:ascii="Verdana" w:eastAsia="Times New Roman" w:hAnsi="Verdana" w:cs="Vrinda"/>
          <w:b/>
          <w:bCs/>
          <w:color w:val="000000"/>
          <w:sz w:val="20"/>
          <w:szCs w:val="20"/>
          <w:lang w:eastAsia="bg-BG"/>
        </w:rPr>
        <w:t xml:space="preserve"> предоставяне на кредити за недвижими имоти </w:t>
      </w:r>
      <w:r w:rsidR="00A057F7">
        <w:rPr>
          <w:rFonts w:ascii="Verdana" w:eastAsia="Times New Roman" w:hAnsi="Verdana" w:cs="Vrinda"/>
          <w:b/>
          <w:bCs/>
          <w:color w:val="000000"/>
          <w:sz w:val="20"/>
          <w:szCs w:val="20"/>
          <w:lang w:eastAsia="bg-BG"/>
        </w:rPr>
        <w:t>н</w:t>
      </w:r>
      <w:r w:rsidRPr="00BB3719">
        <w:rPr>
          <w:rFonts w:ascii="Verdana" w:eastAsia="Times New Roman" w:hAnsi="Verdana" w:cs="Vrinda"/>
          <w:b/>
          <w:bCs/>
          <w:color w:val="000000"/>
          <w:sz w:val="20"/>
          <w:szCs w:val="20"/>
          <w:lang w:eastAsia="bg-BG"/>
        </w:rPr>
        <w:t>а потребители</w:t>
      </w:r>
    </w:p>
    <w:p w:rsid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Означенията между скобите се отнасят за информацията, която трябва да се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попълни от кредитора. Указанията за кредитора, а когато е приложимо, за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кредитния посредник, относно попълване на настоящия формуляр се съдържат в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част Б.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Навсякъде, където е отбелязано "когато е приложимо", кредиторът трябва да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предостави съответната информация, когато информацията се отнася до договора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за кредит. Когато информацията не се отнася до съответния договор за кредит,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кредиторът заличава съответната информация или целия ред (например за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случаите, за които съответната част не е приложима). При заличаване на цяла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част номерацията в настоящия формуляр следва да бъде съответно изменена.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Информацията, посочена в настоящия формуляр, се предоставя в един документ.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Използваният шрифт трябва да бъде четлив. За елементите от информацията, на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които трябва да се обърне особено внимание, се използва тъмен шрифт, цветен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фон на текста или по-голям размер на шрифта. Всички приложими предупреждения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за рискове се посочват ясно.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</w:r>
      <w:r w:rsidRPr="00C248FF"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  <w:t>(Уводен текст)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Този формуляр е съставен за (име на потребителя) на (дата).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Формулярът е съставен въз основа на информацията, която сте ни предоставили,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и с оглед на условията на финансовия пазар към настоящия момент. Информацията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по-долу е валидна до (дата), (когато е приложимо) с изключение на лихвения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процент и другите разходи по кредита. След посочената дата информацията може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да бъде променена в зависимост от пазарните условия.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приложимо) Настоящият формуляр не поражда задължение да Ви бъде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предоставен кредит.</w:t>
      </w:r>
    </w:p>
    <w:p w:rsidR="00BB3719" w:rsidRDefault="00BB3719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</w:r>
      <w:r w:rsidRPr="00C248FF"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  <w:t>1. Кредитор</w:t>
      </w:r>
    </w:p>
    <w:p w:rsidR="00BB3719" w:rsidRDefault="00BB3719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Наименование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Телефонен номер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Адрес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Електронен адрес (незадължително поле)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Факс (незадължително поле)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Интернет страница (незадължително поле)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Лице/звено за контакт (незадължително поле)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приложимо, информация дали се предлага услуга по предоставяне на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съвет: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След извършване на оценка на Вашите потребности, финансово състояние и лично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положение Ви препоръчваме този кредит/не Ви препоръчваме този кредит.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Независимо от това, въз основа на предоставената от Вас информация по някои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от въпросите Ви предоставяме информация за предлагания кредит, за да можете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да вземете решение.)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  <w:t xml:space="preserve">2. Кредитен посредник (когато е приложимо) </w:t>
      </w:r>
    </w:p>
    <w:p w:rsidR="00BB3719" w:rsidRDefault="00BB3719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Име/наименование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 xml:space="preserve">Телефонен номер 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Адрес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 xml:space="preserve">Електронен адрес (незадължително поле) 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 xml:space="preserve">Факс (незадължително поле) 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 xml:space="preserve">Интернет страница (незадължително поле) 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Лице/звено за контакт (незадължително поле)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приложимо, информация дали се предлага услуга по предоставяне на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съвет)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След извършване на оценка на Вашите потребности, финансово състояние и лично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положение Ви препоръчваме този кредит/не Ви препоръчваме този кредит.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Независимо от това, въз основа на предоставената от Вас информация по някои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от въпросите Ви предоставяме информация за предлагания кредит, за да можете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да вземете решение.)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Възнаграждение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lastRenderedPageBreak/>
        <w:br/>
      </w:r>
      <w:r w:rsidRPr="00C248FF"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  <w:t>3. Основни характеристики на кредита</w:t>
      </w:r>
    </w:p>
    <w:p w:rsidR="00BB3719" w:rsidRDefault="00BB3719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Общ размер на кредита и валута, в която се отпуска кредитът: (размер)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(валута)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(Когато е приложимо) Този кредит не е във: (националната валута на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потребителя)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(Когато е приложимо) Общият размер на кредита Ви в (националната валута на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потребителя) може да се измени.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приложимо) Например, в случай че стойността на (националната валута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на потребителя) се понижи с 20 на сто спрямо (валутата на кредита), общият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размер на кредита Ви ще се увеличи до (посочете размер в националната валута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на потребителя). Този размер може да се окаже и по-висок, ако стойността на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(националната валута на потребителя) се понижи с повече от 20 на сто.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приложимо) Максималният общ размер на кредита Ви ще е (посочете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размер в националната валута на потребителя).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приложимо) Вие ще получите предупреждение, в случай че общият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размер на кредита Ви достигне (посочете размер в националната валута на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потребителя).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приложимо) Вие ще имате възможност да (посочете правото кредитът в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 xml:space="preserve">чуждестранна валута да бъде </w:t>
      </w:r>
      <w:proofErr w:type="spellStart"/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предоговорен</w:t>
      </w:r>
      <w:proofErr w:type="spellEnd"/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 xml:space="preserve"> или правото на потребителя да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</w:r>
      <w:proofErr w:type="spellStart"/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превалутира</w:t>
      </w:r>
      <w:proofErr w:type="spellEnd"/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 xml:space="preserve"> кредита в (съответната валута) и условията за това).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 xml:space="preserve">Срок на договора за кредита: (срок) 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Вид на кредита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 xml:space="preserve">Вид на приложимия лихвен процент 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Общата сума, която дължите: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Това означава, че Вие ще трябва да изплатите (сума) за (единица валута).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(Когато е приложимо) Този договор/период от срока по договора е за кредит с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плащане само на дължимата лихва. Това означава, че в края на срока на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договора Вие ще дължите (посочете размера на кредита с плащане само на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дължимата лихва).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приложимо) Стойност на имота, използвана за попълването на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настоящия формуляр (посочете размер).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приложимо) Максималният общ размер на кредита при така определената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стойност на имота (посочете съотношение) или минимална стойност на имота,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изискуема за предоставяне на кредит в определен размер (посочете размер).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приложимо) Обезпечение.</w:t>
      </w:r>
    </w:p>
    <w:p w:rsid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BB3719" w:rsidRPr="00C248FF" w:rsidRDefault="00BB3719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  <w:t>4. Лихвен процент и други разходи по кредита</w:t>
      </w:r>
    </w:p>
    <w:p w:rsidR="00BB3719" w:rsidRDefault="00BB3719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Годишен процент на разходите (ГПР) представлява общите разходи по кредита за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потребителя, изразени като годишен процент. Годишният процент на разходите се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предоставя, за да Ви помогне да сравните различните предложения за сключване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на договор за кредит.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Приложимият по Вашия кредит ГПР е (ГПР). Той съдържа: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Лихвен процент (стойност в процент или, когато е приложимо, посочване на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референтен показател и размера на допустимото за кредитора отклонение в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проценти).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Други компоненти на ГПР: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Еднократно дължими разходи.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приложимо) Необходимо е да заплатите такса за вписване на ипотеката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(посочете размера на таксата, а когато този размер не е известен, начина за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неговото изчисляване).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Периодично дължими разходи.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приложимо) Изчисляването на ГПР по кредита се извършва при отчитане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на допускания относно лихвения процент.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приложимо) Тъй като (за част от срока) Вашият кредит е с променлив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лихвен процент, действително приложимият ГПР може да се различава от така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посочения ГПР, ако лихвеният процент по Вашия кредит се промени. Например,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ако лихвеният процент се повиши до (вариант, посочен в част II на този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формуляр), ГПР може да се повиши до (посочете примерен ГПР, който съответства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на варианта).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приложимо) Моля, обърнете внимание, че този ГПР е изчислен при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допускането, че през срока на договора за кредит лихвеният процент остава в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размера, фиксиран за първоначалния период, определен при сключването на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договора.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(Когато е приложимо) Следните разходи не са известни на кредитора, поради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което не са включени в ГПР: (разходи)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приложимо) Необходимо е да заплатите такса за вписване на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ипотеката.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Моля, уверете се, че сте запознати с всички други такси и разходи, свързани с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Вашия кредит.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  <w:lastRenderedPageBreak/>
        <w:t>5. Периодичност и брой на погасителните вноски</w:t>
      </w:r>
    </w:p>
    <w:p w:rsidR="00BB3719" w:rsidRDefault="00BB3719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 xml:space="preserve">Периодичност на погасителните вноски: (периодичност) 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Брой на погасителните вноски: (брой)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  <w:t>6. Размер на всяка погасителна вноска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(Размер) (валута)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Доходите Ви може да се променят. Моля, преценете дали ще сте в състояние да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изплащате Вашите (периодичност) погасителни вноски през целия срок на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действие на договора, ако доходите Ви намалеят.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приложимо) Тъй като по този/за част от срока по този кредит дължите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само лихва, за погасяването му трябва да уговорите допълнително начина на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погасяване на (посочете общ размер на кредита), които ще дължите в края на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срока на договора. Посочете и всички допълнителни плащания, които трябва да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добавите към размера на посочените тук вноски.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приложимо) Лихвеният процент по (за част от срока по) този кредит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може да се променя. Това означава, че размерът на вноските Ви може да се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увеличава или да намалява. Например, ако лихвеният процент се повиши до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(варианта, описан в част Б), размерът на Вашите погасителни вноски може да се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увеличи до (посочете размер на погасителните вноски, който съответства на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варианта).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приложимо) Размерът на вноската по кредита Ви в (национална валута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на потребителя) на всеки (периодичност на вноските) може да се променя.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(Когато е приложимо) Размерът на погасителните Ви вноски може да се увеличи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до (посочете максимален размер в националната валута на потребителя) на всеки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(посочете период). (Когато е приложимо) Например в случай че стойността на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(националната валута на потребителя се понижи с 20 на сто спрямо (валутата на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кредита), Вие ще трябва да заплатите допълнително (посочете сума в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националната валута на потребителя) всеки (посочете период). Погасителните Ви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вноски може да се увеличат с повече от посоченото.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 xml:space="preserve">(Когато е приложимо) Обменният курс, използван за </w:t>
      </w:r>
      <w:proofErr w:type="spellStart"/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превалутирането</w:t>
      </w:r>
      <w:proofErr w:type="spellEnd"/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 xml:space="preserve"> на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погасителните Ви вноски от (валутата на кредита) в (националната валута на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потребителя), ще бъде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курсът, публикуван от БНБ на (дата) или ще бъде изчислен на (дата) чрез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използване на (посочете наименованието на показателя или начина за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изчисляване).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(Когато е приложимо) Подробности за спестовните продукти, предлагани като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обвързваща практика, кредитите с отложено/разсрочено плащане на дължимата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лихва.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</w:r>
    </w:p>
    <w:p w:rsidR="00BB3719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</w:r>
      <w:r w:rsidRPr="00C248FF"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  <w:t xml:space="preserve">7. Примерен погасителен план (когато е приложимо) </w:t>
      </w:r>
    </w:p>
    <w:p w:rsidR="00BB3719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Погасителният план показва в табличен вид размера на дължимата погасителна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вноска за всеки (периодичност).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Погасителните вноски (колона (номер на съответната колона) представляват сбор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от дължимата лихва (колона (номер на съответната колона), когато е приложимо,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дължимата главница (колона (номер на съответната колона) и когато е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приложимо, другите дължими разходи (колона (номер на съответната колона).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приложимо) Разходите в колона "Други разходи" са за: (списък на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разходите). Остатъкът по главницата (колона (номер на съответната колона) е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размерът на кредита, който остава за погасяване след всяка погасителна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вноска.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</w:r>
    </w:p>
    <w:p w:rsidR="00BB3719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Таблица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</w:r>
      <w:r w:rsidRPr="00C248FF"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  <w:t>8. Допълнителни задължения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Потребителят трябва да изпълнява следните задължения, за да може да се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възползва от условията за предоставяне на кредит, описани в настоящия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формуляр.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Задължения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(Когато е приложимо) Моля, обърнете внимание, че условията за предоставяне на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кредит, описани в настоящия формуляр (включително лихвеният процент), може да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се променят, ако тези задължения не се спазват.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(Когато е приложимо) Моля, обърнете внимание на възможните последици от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преустановяване ползването на по-късен етап на допълнителна услуга, свързана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с договора за кредит.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Последици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</w:r>
    </w:p>
    <w:p w:rsidR="00BB3719" w:rsidRDefault="00BB3719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lastRenderedPageBreak/>
        <w:br/>
      </w:r>
      <w:r w:rsidRPr="00C248FF"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  <w:t>9. Предсрочно погасяване</w:t>
      </w:r>
    </w:p>
    <w:p w:rsidR="00BB3719" w:rsidRDefault="00BB3719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Имате възможност да погасите предсрочно изцяло или частично задълженията си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по кредита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приложимо) Условия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приложимо) Такса за предсрочно погасяване: (посочете размер, 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когато това не е възможно, начина за изчисляване).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приложимо) Ако решите да погасите този кредит предсрочно, моля,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свържете се с нас, за да определим точния размер на таксата за предсрочно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погасяване към този момент.</w:t>
      </w:r>
    </w:p>
    <w:p w:rsid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BB3719" w:rsidRPr="00C248FF" w:rsidRDefault="00BB3719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  <w:t>10. Допълнителни характеристики</w:t>
      </w:r>
    </w:p>
    <w:p w:rsidR="00BB3719" w:rsidRDefault="00BB3719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приложимо) Информация за наличието на способи за прехвърляне на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кредита, включително за встъпване в правата на удовлетворения кредитор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(</w:t>
      </w:r>
      <w:proofErr w:type="spellStart"/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суброгация</w:t>
      </w:r>
      <w:proofErr w:type="spellEnd"/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). Вие имате право да прехвърлите този кредит към друг (кредитор)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(или) (имот). (Посочете условията)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приложимо) Нямате право да прехвърлите този кредит към друг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(кредитор) (или) (имот).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приложимо) Допълнителни характеристики: (посочете разяснения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относно допълнителните характеристики, посочени в част Б, и по Ваша преценка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относно всяка друга характеристика, предлагана от кредитора като част от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договора за кредит, когато тя не е посочена в предишните точки).</w:t>
      </w:r>
    </w:p>
    <w:p w:rsid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BB3719" w:rsidRPr="00C248FF" w:rsidRDefault="00BB3719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  <w:t>11. Други права на потребителя</w:t>
      </w:r>
    </w:p>
    <w:p w:rsidR="00BB3719" w:rsidRDefault="00BB3719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приложимо) Разполагате с (продължителност на срока за размисъл)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след (начало на срока за размисъл) за размисъл дали желаете да пристъпите към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сключване на договор за кредит.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приложимо) След като получите от кредитора проекта на договор за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кредит, Вие разполагате с възможност да не приемете предложението за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сключване на договор до изтичането на (продължителност на срока за размисъл).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приложимо) В срок (срок за упражняване на право на отказ) след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(начало за упражняване на право на отказ) можете да упражните правото си на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отказ от сключения договор за кредит. (Условия) (Посочете процедурата)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приложимо) Правото на отказ от договора за кредит се погасява, ако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в рамките на посочения срок закупите или продадете имот, свързан с договора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за кредит.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приложимо) Ако решите да упражните правото си на отказ (от договора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за кредит), моля, проверете дали няма да продължите да сте обвързани с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останалите Ви задължения, свързани с кредита (включително допълнителните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услуги, свързани с кредита, посочени в раздел 8).</w:t>
      </w:r>
    </w:p>
    <w:p w:rsidR="00BB3719" w:rsidRDefault="00BB3719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</w:r>
      <w:r w:rsidRPr="00C248FF"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  <w:t>12. Жалби</w:t>
      </w:r>
    </w:p>
    <w:p w:rsidR="00BB3719" w:rsidRDefault="00BB3719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Ако желаете да подадете жалба, моля, свържете се с (посочете вътрешно звено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за контакт и информация относно процедурата).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приложимо) Максимален срок за разглеждане на жалбата от кредитора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(срок)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(Когато е приложимо) Когато решението на кредитора в рамките на вътрешната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процедура за подаване на жалби не Ви удовлетворява, може да се свържете също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със: (посочете компетентния орган за алтернативно разрешаване на спорове по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жалби на потребители) (Когато е приложимо) или можете да се свържете с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 xml:space="preserve">мрежата за алтернативно разглеждане на </w:t>
      </w:r>
      <w:proofErr w:type="spellStart"/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презгранични</w:t>
      </w:r>
      <w:proofErr w:type="spellEnd"/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 xml:space="preserve"> финансови спорове между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потребители и доставчици на финансови услуги ФИН-НЕТ, за да получите данни за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контакт на съответния орган за алтернативно разрешаване на спорове във Вашата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държава.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</w:r>
      <w:r w:rsidRPr="00C248FF"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  <w:t>13. Неизпълнение на задълженията по договора за кредит: последици за</w:t>
      </w:r>
      <w:r w:rsidRPr="00C248FF"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  <w:br/>
        <w:t>потребителя</w:t>
      </w:r>
    </w:p>
    <w:p w:rsidR="00BB3719" w:rsidRDefault="00BB3719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 xml:space="preserve">Видове неизпълнение на задълженията 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Финансови и/или правни последици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Ако имате затруднения с плащането на (периодичност) си погасителни вноски,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моля, свържете се незабавно с нас, за да проучим възможните решения.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приложимо) Като крайна мярка жилището Ви може да бъде изнесено на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публична продан, ако не плащате навреме погасителните си вноски.</w:t>
      </w:r>
    </w:p>
    <w:p w:rsid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BB3719" w:rsidRDefault="00BB3719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BB3719" w:rsidRDefault="00BB3719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BB3719" w:rsidRDefault="00BB3719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BB3719" w:rsidRDefault="00BB3719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BB3719" w:rsidRDefault="00BB3719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BB3719" w:rsidRPr="00C248FF" w:rsidRDefault="00BB3719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  <w:lastRenderedPageBreak/>
        <w:t>14. Допълнителна информация (когато е приложимо)</w:t>
      </w:r>
    </w:p>
    <w:p w:rsidR="00BB3719" w:rsidRDefault="00BB3719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приложимо) Посочване на приложимото право към договора за кредит.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кредиторът възнамерява да използва език, различен от езика, на който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е съставен формулярът) Информацията и условията по договора ще бъдат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предоставени на (език). С Ваше съгласие ще осъществяваме комуникация на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(език/езици) за срока на договора за кредит.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(Добавете, ако е приложимо, информация относно правото на потребителя да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поиска и да получи екземпляр от проекта на договор за кредит.)</w:t>
      </w:r>
    </w:p>
    <w:p w:rsid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BB3719" w:rsidRPr="00C248FF" w:rsidRDefault="00BB3719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b/>
          <w:bCs/>
          <w:color w:val="000000"/>
          <w:sz w:val="16"/>
          <w:szCs w:val="16"/>
          <w:lang w:eastAsia="bg-BG"/>
        </w:rPr>
        <w:t>15. Контролен орган</w:t>
      </w:r>
    </w:p>
    <w:p w:rsidR="00BB3719" w:rsidRDefault="00BB3719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</w:p>
    <w:p w:rsidR="00C248FF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Контролът върху дейността на кредитора се осъществява от (наименование и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интернет страница на контролните органи).</w:t>
      </w:r>
    </w:p>
    <w:p w:rsidR="00AC05E4" w:rsidRPr="00C248FF" w:rsidRDefault="00C248FF" w:rsidP="00C248FF">
      <w:pPr>
        <w:spacing w:after="0" w:line="240" w:lineRule="auto"/>
        <w:jc w:val="both"/>
        <w:rPr>
          <w:rFonts w:ascii="Verdana" w:eastAsia="Times New Roman" w:hAnsi="Verdana" w:cs="Vrinda"/>
          <w:color w:val="000000"/>
          <w:sz w:val="16"/>
          <w:szCs w:val="16"/>
          <w:lang w:eastAsia="bg-BG"/>
        </w:rPr>
      </w:pP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t>(Когато е приложимо) Контролът върху дейността на кредитния посредник се</w:t>
      </w:r>
      <w:r w:rsidRPr="00C248FF">
        <w:rPr>
          <w:rFonts w:ascii="Verdana" w:eastAsia="Times New Roman" w:hAnsi="Verdana" w:cs="Vrinda"/>
          <w:color w:val="000000"/>
          <w:sz w:val="16"/>
          <w:szCs w:val="16"/>
          <w:lang w:eastAsia="bg-BG"/>
        </w:rPr>
        <w:br/>
        <w:t>осъществява от (наименование и интернет страница на контролните органи).</w:t>
      </w:r>
    </w:p>
    <w:p w:rsidR="00C248FF" w:rsidRPr="00C248FF" w:rsidRDefault="00C248FF" w:rsidP="00C248FF">
      <w:pPr>
        <w:spacing w:after="0" w:line="240" w:lineRule="auto"/>
        <w:jc w:val="both"/>
        <w:rPr>
          <w:rFonts w:ascii="Verdana" w:hAnsi="Verdana" w:cs="Vrinda"/>
          <w:sz w:val="16"/>
          <w:szCs w:val="16"/>
        </w:rPr>
      </w:pPr>
    </w:p>
    <w:sectPr w:rsidR="00C248FF" w:rsidRPr="00C248FF" w:rsidSect="00C248FF">
      <w:pgSz w:w="11906" w:h="16838"/>
      <w:pgMar w:top="567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48FF"/>
    <w:rsid w:val="00162275"/>
    <w:rsid w:val="00234A2A"/>
    <w:rsid w:val="002E5AF7"/>
    <w:rsid w:val="00313E63"/>
    <w:rsid w:val="00347116"/>
    <w:rsid w:val="0037229E"/>
    <w:rsid w:val="00A057F7"/>
    <w:rsid w:val="00A7063A"/>
    <w:rsid w:val="00B74128"/>
    <w:rsid w:val="00BB3719"/>
    <w:rsid w:val="00C248FF"/>
    <w:rsid w:val="00D91069"/>
    <w:rsid w:val="00EE7752"/>
    <w:rsid w:val="00FD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grumenova</dc:creator>
  <cp:keywords/>
  <dc:description/>
  <cp:lastModifiedBy>grumenova</cp:lastModifiedBy>
  <cp:revision>2</cp:revision>
  <dcterms:created xsi:type="dcterms:W3CDTF">2016-09-03T15:13:00Z</dcterms:created>
  <dcterms:modified xsi:type="dcterms:W3CDTF">2016-09-03T15:29:00Z</dcterms:modified>
</cp:coreProperties>
</file>