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6" w:rsidRDefault="00E75E56"/>
    <w:p w:rsidR="00E75E56" w:rsidRDefault="00E75E56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698"/>
      </w:tblGrid>
      <w:tr w:rsidR="00E7374E" w:rsidRPr="00E7374E" w:rsidTr="00E75E56">
        <w:trPr>
          <w:tblCellSpacing w:w="15" w:type="dxa"/>
        </w:trPr>
        <w:tc>
          <w:tcPr>
            <w:tcW w:w="9638" w:type="dxa"/>
            <w:vAlign w:val="center"/>
            <w:hideMark/>
          </w:tcPr>
          <w:p w:rsidR="00E7374E" w:rsidRPr="00E7374E" w:rsidRDefault="00E7374E" w:rsidP="00E75E56">
            <w:pPr>
              <w:spacing w:after="0" w:line="210" w:lineRule="atLeast"/>
              <w:jc w:val="center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Стандартен европейски формуляр за предоставяне на информация за</w:t>
            </w:r>
          </w:p>
          <w:p w:rsidR="00E7374E" w:rsidRPr="00E7374E" w:rsidRDefault="00E7374E" w:rsidP="00E75E56">
            <w:pPr>
              <w:spacing w:after="0" w:line="210" w:lineRule="atLeast"/>
              <w:jc w:val="center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потребителските кредити</w:t>
            </w:r>
          </w:p>
          <w:p w:rsidR="00E7374E" w:rsidRDefault="00E7374E" w:rsidP="00E75E56">
            <w:pPr>
              <w:spacing w:after="0" w:line="210" w:lineRule="atLeast"/>
              <w:jc w:val="center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E7374E" w:rsidRPr="00E7374E" w:rsidRDefault="00E7374E" w:rsidP="00E75E56">
            <w:pPr>
              <w:spacing w:after="0" w:line="210" w:lineRule="atLeast"/>
              <w:jc w:val="center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Информацията в този формуляр няма силата на предложение за сключване на</w:t>
            </w:r>
          </w:p>
          <w:p w:rsidR="00E7374E" w:rsidRPr="00E7374E" w:rsidRDefault="00E7374E" w:rsidP="00E75E56">
            <w:pPr>
              <w:spacing w:after="0" w:line="210" w:lineRule="atLeast"/>
              <w:jc w:val="center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договор и не задължава кредитора да Ви предостави кредитния продукт, за</w:t>
            </w:r>
          </w:p>
          <w:p w:rsidR="00E7374E" w:rsidRPr="00E7374E" w:rsidRDefault="00E7374E" w:rsidP="00E7374E">
            <w:pPr>
              <w:spacing w:after="0" w:line="210" w:lineRule="atLeast"/>
              <w:jc w:val="center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който се отнася тази информация</w:t>
            </w: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698"/>
      </w:tblGrid>
      <w:tr w:rsidR="00E7374E" w:rsidRPr="00E7374E" w:rsidTr="00E7374E">
        <w:trPr>
          <w:tblCellSpacing w:w="15" w:type="dxa"/>
          <w:jc w:val="center"/>
        </w:trPr>
        <w:tc>
          <w:tcPr>
            <w:tcW w:w="13588" w:type="dxa"/>
            <w:vAlign w:val="center"/>
            <w:hideMark/>
          </w:tcPr>
          <w:p w:rsidR="00E7374E" w:rsidRDefault="00E7374E" w:rsidP="00E75E56">
            <w:pPr>
              <w:spacing w:after="0" w:line="210" w:lineRule="atLeast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bookmarkStart w:id="0" w:name="to_paragraph_id4819735"/>
            <w:bookmarkEnd w:id="0"/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</w:t>
            </w:r>
          </w:p>
          <w:p w:rsidR="00E7374E" w:rsidRDefault="00E7374E" w:rsidP="00E75E56">
            <w:pPr>
              <w:spacing w:after="0" w:line="210" w:lineRule="atLeast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E75E56" w:rsidRPr="00E7374E" w:rsidRDefault="00E75E56" w:rsidP="00E75E56">
            <w:pPr>
              <w:spacing w:after="0" w:line="210" w:lineRule="atLeast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E7374E" w:rsidRPr="00E7374E" w:rsidRDefault="00E7374E" w:rsidP="00E7374E">
            <w:pPr>
              <w:spacing w:after="0" w:line="210" w:lineRule="atLeast"/>
              <w:ind w:left="76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Част I. Идентификационни данни и данни за контакт на</w:t>
            </w:r>
            <w:r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кредитора/кредитния посредник:</w:t>
            </w:r>
          </w:p>
        </w:tc>
      </w:tr>
      <w:tr w:rsidR="00E7374E" w:rsidRPr="00E7374E" w:rsidTr="00E7374E">
        <w:trPr>
          <w:tblCellSpacing w:w="15" w:type="dxa"/>
          <w:jc w:val="center"/>
        </w:trPr>
        <w:tc>
          <w:tcPr>
            <w:tcW w:w="13588" w:type="dxa"/>
            <w:vAlign w:val="center"/>
            <w:hideMark/>
          </w:tcPr>
          <w:p w:rsidR="00E7374E" w:rsidRPr="00E7374E" w:rsidRDefault="00E7374E" w:rsidP="00E7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</w:tc>
      </w:tr>
      <w:tr w:rsidR="00E7374E" w:rsidRPr="00E7374E" w:rsidTr="00E7374E">
        <w:trPr>
          <w:tblCellSpacing w:w="15" w:type="dxa"/>
          <w:jc w:val="center"/>
        </w:trPr>
        <w:tc>
          <w:tcPr>
            <w:tcW w:w="13588" w:type="dxa"/>
            <w:vAlign w:val="center"/>
            <w:hideMark/>
          </w:tcPr>
          <w:p w:rsidR="00E7374E" w:rsidRPr="00E7374E" w:rsidRDefault="00E7374E" w:rsidP="00E7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/>
      </w:tblPr>
      <w:tblGrid>
        <w:gridCol w:w="9403"/>
      </w:tblGrid>
      <w:tr w:rsidR="00E7374E" w:rsidRPr="00E7374E" w:rsidTr="00E737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233" w:type="dxa"/>
              <w:tblInd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92"/>
              <w:gridCol w:w="6341"/>
            </w:tblGrid>
            <w:tr w:rsidR="00E7374E" w:rsidRPr="00E7374E" w:rsidTr="00E75E56">
              <w:trPr>
                <w:trHeight w:val="231"/>
              </w:trPr>
              <w:tc>
                <w:tcPr>
                  <w:tcW w:w="28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 w:right="268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bookmarkStart w:id="1" w:name="to_paragraph_id4819736"/>
                  <w:bookmarkEnd w:id="1"/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1. Кредитор</w:t>
                  </w:r>
                </w:p>
              </w:tc>
              <w:tc>
                <w:tcPr>
                  <w:tcW w:w="63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(Идентификационни данни)</w:t>
                  </w:r>
                </w:p>
              </w:tc>
            </w:tr>
            <w:tr w:rsidR="00E7374E" w:rsidRPr="00E7374E" w:rsidTr="00E75E56">
              <w:trPr>
                <w:trHeight w:val="231"/>
              </w:trPr>
              <w:tc>
                <w:tcPr>
                  <w:tcW w:w="28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 w:right="268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2. Адрес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(Адрес, който ще се използва от потребителя)</w:t>
                  </w:r>
                </w:p>
              </w:tc>
            </w:tr>
            <w:tr w:rsidR="00E7374E" w:rsidRPr="00E7374E" w:rsidTr="00E75E56">
              <w:trPr>
                <w:trHeight w:val="173"/>
              </w:trPr>
              <w:tc>
                <w:tcPr>
                  <w:tcW w:w="28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 w:right="268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3. Телефонен номер*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E75E56">
              <w:trPr>
                <w:trHeight w:val="81"/>
              </w:trPr>
              <w:tc>
                <w:tcPr>
                  <w:tcW w:w="28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 w:right="268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4. Електронен</w:t>
                  </w:r>
                  <w:r w:rsidR="00E75E5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адрес*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E75E56">
              <w:trPr>
                <w:trHeight w:val="231"/>
              </w:trPr>
              <w:tc>
                <w:tcPr>
                  <w:tcW w:w="28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 w:right="268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5. Факс*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E75E56">
              <w:trPr>
                <w:trHeight w:val="60"/>
              </w:trPr>
              <w:tc>
                <w:tcPr>
                  <w:tcW w:w="28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 w:right="268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6. Интернет страница*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E7374E" w:rsidRPr="00E7374E" w:rsidRDefault="00E7374E" w:rsidP="00E7374E">
            <w:pPr>
              <w:spacing w:after="240" w:line="240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E737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</w:r>
            <w:r w:rsidRPr="00E737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</w: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Когато е приложимо за съответния вид кредит:</w:t>
            </w:r>
          </w:p>
          <w:tbl>
            <w:tblPr>
              <w:tblW w:w="9248" w:type="dxa"/>
              <w:tblInd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92"/>
              <w:gridCol w:w="6356"/>
            </w:tblGrid>
            <w:tr w:rsidR="00E7374E" w:rsidRPr="00E7374E" w:rsidTr="00E75E56">
              <w:trPr>
                <w:trHeight w:val="113"/>
              </w:trPr>
              <w:tc>
                <w:tcPr>
                  <w:tcW w:w="28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5E56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7. Кредитен </w:t>
                  </w:r>
                  <w:r w:rsidR="00E7374E"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посредник</w:t>
                  </w:r>
                </w:p>
              </w:tc>
              <w:tc>
                <w:tcPr>
                  <w:tcW w:w="6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(Идентификационни данни)</w:t>
                  </w:r>
                </w:p>
              </w:tc>
            </w:tr>
            <w:tr w:rsidR="00E7374E" w:rsidRPr="00E7374E" w:rsidTr="00E75E56">
              <w:trPr>
                <w:trHeight w:val="218"/>
              </w:trPr>
              <w:tc>
                <w:tcPr>
                  <w:tcW w:w="28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8. Адрес</w:t>
                  </w:r>
                </w:p>
              </w:tc>
              <w:tc>
                <w:tcPr>
                  <w:tcW w:w="6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(Адрес, който ще се използва от потребителя)</w:t>
                  </w:r>
                </w:p>
              </w:tc>
            </w:tr>
            <w:tr w:rsidR="00E7374E" w:rsidRPr="00E7374E" w:rsidTr="00E75E56">
              <w:trPr>
                <w:trHeight w:val="253"/>
              </w:trPr>
              <w:tc>
                <w:tcPr>
                  <w:tcW w:w="28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9. Телефонен номер*</w:t>
                  </w:r>
                </w:p>
              </w:tc>
              <w:tc>
                <w:tcPr>
                  <w:tcW w:w="6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E75E56">
              <w:trPr>
                <w:trHeight w:val="217"/>
              </w:trPr>
              <w:tc>
                <w:tcPr>
                  <w:tcW w:w="28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10. Електронен адрес*</w:t>
                  </w:r>
                </w:p>
              </w:tc>
              <w:tc>
                <w:tcPr>
                  <w:tcW w:w="6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E75E56">
              <w:trPr>
                <w:trHeight w:val="218"/>
              </w:trPr>
              <w:tc>
                <w:tcPr>
                  <w:tcW w:w="28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11. Факс*</w:t>
                  </w:r>
                </w:p>
              </w:tc>
              <w:tc>
                <w:tcPr>
                  <w:tcW w:w="6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E75E56">
              <w:trPr>
                <w:trHeight w:val="60"/>
              </w:trPr>
              <w:tc>
                <w:tcPr>
                  <w:tcW w:w="28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12. Интернет страница*</w:t>
                  </w:r>
                </w:p>
              </w:tc>
              <w:tc>
                <w:tcPr>
                  <w:tcW w:w="6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E7374E" w:rsidRPr="00E7374E" w:rsidRDefault="00E7374E" w:rsidP="00E7374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384"/>
      </w:tblGrid>
      <w:tr w:rsidR="00E7374E" w:rsidRPr="00E7374E" w:rsidTr="00E73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374E" w:rsidRDefault="00E7374E" w:rsidP="00E7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bookmarkStart w:id="2" w:name="to_paragraph_id4819737"/>
            <w:bookmarkEnd w:id="2"/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</w:t>
            </w:r>
          </w:p>
          <w:p w:rsidR="00E7374E" w:rsidRDefault="00E7374E" w:rsidP="00E7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E7374E" w:rsidRPr="00E7374E" w:rsidRDefault="00E7374E" w:rsidP="00E7374E">
            <w:pPr>
              <w:spacing w:after="0" w:line="210" w:lineRule="atLeast"/>
              <w:ind w:left="284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Част II. Описание на основните характеристики на съответния кредит:</w:t>
            </w: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/>
      </w:tblPr>
      <w:tblGrid>
        <w:gridCol w:w="9426"/>
      </w:tblGrid>
      <w:tr w:rsidR="00E7374E" w:rsidRPr="00E7374E" w:rsidTr="00E737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74E" w:rsidRPr="00E7374E" w:rsidRDefault="00E7374E" w:rsidP="00E737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bookmarkStart w:id="3" w:name="to_paragraph_id4826728"/>
            <w:bookmarkEnd w:id="3"/>
          </w:p>
          <w:tbl>
            <w:tblPr>
              <w:tblW w:w="9271" w:type="dxa"/>
              <w:tblInd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32"/>
              <w:gridCol w:w="3639"/>
            </w:tblGrid>
            <w:tr w:rsidR="00E7374E" w:rsidRPr="00E7374E" w:rsidTr="00E7374E">
              <w:trPr>
                <w:trHeight w:val="227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1. Вид на кредита </w:t>
                  </w:r>
                </w:p>
              </w:tc>
              <w:tc>
                <w:tcPr>
                  <w:tcW w:w="36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E7374E">
              <w:trPr>
                <w:trHeight w:val="666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2. Общ размер на кредита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(Максималният размер (лимитът) или общата сума, предоставена по договора за кредит) </w:t>
                  </w:r>
                </w:p>
              </w:tc>
              <w:tc>
                <w:tcPr>
                  <w:tcW w:w="3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E7374E">
              <w:trPr>
                <w:trHeight w:val="439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3. Условия за усвояване на кредита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(Как и кога ще получите парите) </w:t>
                  </w:r>
                </w:p>
              </w:tc>
              <w:tc>
                <w:tcPr>
                  <w:tcW w:w="3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E7374E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4. Срок на договора за кредит </w:t>
                  </w:r>
                </w:p>
              </w:tc>
              <w:tc>
                <w:tcPr>
                  <w:tcW w:w="3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E75E56">
              <w:trPr>
                <w:trHeight w:val="1093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5. Указания за размера, броя, периодичността и датите на погасителните вноски </w:t>
                  </w:r>
                </w:p>
              </w:tc>
              <w:tc>
                <w:tcPr>
                  <w:tcW w:w="3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Вие трябва да платите следното: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(Размер, брой и периодичност на погасителните вноски, които трябва да се платят от потребителя)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Лихвите и/или разходите по кредита ще са дължими, както следва: </w:t>
                  </w:r>
                </w:p>
              </w:tc>
            </w:tr>
            <w:tr w:rsidR="00E7374E" w:rsidRPr="00E7374E" w:rsidTr="00E75E56">
              <w:trPr>
                <w:trHeight w:val="756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6. Общата сума, която следва да заплатите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(Общият размер на кредита (главницата) заедно с лихвите и разходите, които могат да възникнат във връзка с Вашия кредит) </w:t>
                  </w:r>
                </w:p>
              </w:tc>
              <w:tc>
                <w:tcPr>
                  <w:tcW w:w="3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(Сумата на общия размер на кредита и на общите разходи на кредита) </w:t>
                  </w:r>
                </w:p>
              </w:tc>
            </w:tr>
            <w:tr w:rsidR="00E7374E" w:rsidRPr="00E7374E" w:rsidTr="00E75E56">
              <w:trPr>
                <w:trHeight w:val="1363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7.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Когато кредитът се предоставя под формата на разсрочено плащане за закупуване на стока или услуга или е обвързан с доставката на конкретна стока или с предоставянето на услуга: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Наименование на стоката/услугата;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Цена на стоката/услугата в брой. </w:t>
                  </w:r>
                </w:p>
              </w:tc>
              <w:tc>
                <w:tcPr>
                  <w:tcW w:w="3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E7374E">
              <w:trPr>
                <w:trHeight w:val="439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8. Когато е приложимо за съответния вид кредит: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Изисквани обезпечения;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Описание на обезпечението, което следва да предоставите по договора за кредит. </w:t>
                  </w:r>
                </w:p>
              </w:tc>
              <w:tc>
                <w:tcPr>
                  <w:tcW w:w="3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(Вид на обезпечението) </w:t>
                  </w:r>
                </w:p>
              </w:tc>
            </w:tr>
            <w:tr w:rsidR="00E7374E" w:rsidRPr="00E7374E" w:rsidTr="00E75E56">
              <w:trPr>
                <w:trHeight w:val="386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9. Когато е приложимо за съответния вид кредит: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Погасителните вноски, които не водят до незабавно погасяване на общия размер на кредита (главницата). </w:t>
                  </w:r>
                </w:p>
              </w:tc>
              <w:tc>
                <w:tcPr>
                  <w:tcW w:w="3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E75E56" w:rsidRPr="00E7374E" w:rsidRDefault="00E7374E" w:rsidP="00E75E5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140"/>
      </w:tblGrid>
      <w:tr w:rsidR="00E7374E" w:rsidRPr="00E7374E" w:rsidTr="00E73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374E" w:rsidRPr="00E7374E" w:rsidRDefault="00E7374E" w:rsidP="00E7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bookmarkStart w:id="4" w:name="to_paragraph_id4819739"/>
            <w:bookmarkEnd w:id="4"/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lastRenderedPageBreak/>
              <w:t xml:space="preserve">     Част III. Разходи по кредита:</w:t>
            </w: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/>
      </w:tblPr>
      <w:tblGrid>
        <w:gridCol w:w="9426"/>
      </w:tblGrid>
      <w:tr w:rsidR="00E7374E" w:rsidRPr="00E7374E" w:rsidTr="00E737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74E" w:rsidRPr="00E7374E" w:rsidRDefault="00E7374E" w:rsidP="00E737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bookmarkStart w:id="5" w:name="to_paragraph_id4826729"/>
            <w:bookmarkEnd w:id="5"/>
          </w:p>
          <w:tbl>
            <w:tblPr>
              <w:tblW w:w="9271" w:type="dxa"/>
              <w:tblInd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85"/>
              <w:gridCol w:w="3686"/>
            </w:tblGrid>
            <w:tr w:rsidR="00E7374E" w:rsidRPr="00E7374E" w:rsidTr="00194028">
              <w:trPr>
                <w:trHeight w:val="1125"/>
              </w:trPr>
              <w:tc>
                <w:tcPr>
                  <w:tcW w:w="5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1. Лихвеният процент по кредита и условията за прилагането му и ако е приложимо за съответния вид кредит, различните лихвени проценти, които са </w:t>
                  </w:r>
                  <w:proofErr w:type="spellStart"/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относими</w:t>
                  </w:r>
                  <w:proofErr w:type="spellEnd"/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 за кредита. </w:t>
                  </w:r>
                </w:p>
              </w:tc>
              <w:tc>
                <w:tcPr>
                  <w:tcW w:w="36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(%</w:t>
                  </w:r>
                  <w:r w:rsidR="00E75E5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Фиксиран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Променлив (с индекс или референтен лихвен процент, приложим спрямо първоначалния лихвен процент)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Периоди) </w:t>
                  </w:r>
                </w:p>
              </w:tc>
            </w:tr>
            <w:tr w:rsidR="00E7374E" w:rsidRPr="00E7374E" w:rsidTr="00194028">
              <w:trPr>
                <w:trHeight w:val="1057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2. Годишен процент на разходите (ГПР)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Общите разходи за потребителя, настоящи или бъдещи, изразени като годишен процент от общия размер на предоставения кредит.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ГПР Ви дава възможност да сравните различни предложения за сключване на договор за кредит.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(%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Дайте представителен пример, който посочва използваните допускания за изчисляването на лихвения процент) </w:t>
                  </w:r>
                </w:p>
              </w:tc>
            </w:tr>
            <w:tr w:rsidR="00E7374E" w:rsidRPr="00E7374E" w:rsidTr="00194028">
              <w:trPr>
                <w:trHeight w:val="1145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3. Изисква ли се за получаване на кредита или за получаването му при конкретно предлагани условия задължително сключване на договор за: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– застраховка,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свързан с договора за кредит, или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– друг договор за допълнителна услуга.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Да/не (ако отговорът е да, уточнете вида на договора за застраховка)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Да/не (ако отговорът е да, уточнете вида на допълнителната услуга) </w:t>
                  </w:r>
                </w:p>
              </w:tc>
            </w:tr>
            <w:tr w:rsidR="00E7374E" w:rsidRPr="00E7374E" w:rsidTr="00194028">
              <w:trPr>
                <w:trHeight w:val="225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4. Свързани с договора разходи: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194028">
              <w:trPr>
                <w:trHeight w:val="670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4.1.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Разходите за откриване и обслужване на една или няколко сметки във връзка с договора за потребителски кредит.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194028">
              <w:trPr>
                <w:trHeight w:val="661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4.2. Когато е приложимо за съответния вид кредит: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Размер на разходите за използване на определен платежен инструмент (например кредитна карта).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194028">
              <w:trPr>
                <w:trHeight w:val="436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4. 3. Когато е приложимо за съответния вид кредит: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Всеки друг разход, свързан с договора за кредит.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194028">
              <w:trPr>
                <w:trHeight w:val="661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4. 4. Когато е приложимо за съответния вид кредит: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Условията, при които посочените по-горе разходи, свързани с договора за кредит, могат да се променят.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194028">
              <w:trPr>
                <w:trHeight w:val="539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4. 5.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Задължение да се платят нотариални такси и разходи за нотариус.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194028">
              <w:trPr>
                <w:trHeight w:val="916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4. 6. Разходи, дължими при просрочени плащания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Наличието на неплатени вноски може да доведе до сериозни неблагоприятни за Вас последици (включително принудително изпълнение) и да затрудни получаването на кредит в бъдеще.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Вие трябва да платите (… (приложимата лихва и начините на изчисляването й и когато е приложимо, лихви за </w:t>
                  </w:r>
                  <w:proofErr w:type="spellStart"/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просрочие</w:t>
                  </w:r>
                  <w:proofErr w:type="spellEnd"/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) за просрочени плащания) </w:t>
                  </w:r>
                </w:p>
              </w:tc>
            </w:tr>
          </w:tbl>
          <w:p w:rsidR="00E7374E" w:rsidRPr="00E7374E" w:rsidRDefault="00E7374E" w:rsidP="00E7374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227"/>
      </w:tblGrid>
      <w:tr w:rsidR="00E7374E" w:rsidRPr="00E7374E" w:rsidTr="00E73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56" w:rsidRDefault="00E7374E" w:rsidP="00E75E56">
            <w:pPr>
              <w:spacing w:after="0" w:line="210" w:lineRule="atLeast"/>
              <w:ind w:left="567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bookmarkStart w:id="6" w:name="to_paragraph_id21733008"/>
            <w:bookmarkEnd w:id="6"/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</w:t>
            </w:r>
          </w:p>
          <w:p w:rsidR="00E7374E" w:rsidRPr="00E7374E" w:rsidRDefault="00E7374E" w:rsidP="00E75E56">
            <w:pPr>
              <w:spacing w:after="0" w:line="210" w:lineRule="atLeast"/>
              <w:ind w:left="567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Част IV. Други важни условия по договора за кредит:</w:t>
            </w:r>
          </w:p>
          <w:p w:rsidR="00E7374E" w:rsidRPr="00E7374E" w:rsidRDefault="00E7374E" w:rsidP="00E75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left="567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(Изм. - ДВ, бр. 61 от 2014 г., в сила от 25.07.2014 г.)</w:t>
            </w:r>
            <w:r w:rsidR="00E75E56"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Layout w:type="fixed"/>
        <w:tblCellMar>
          <w:top w:w="225" w:type="dxa"/>
          <w:left w:w="0" w:type="dxa"/>
          <w:bottom w:w="225" w:type="dxa"/>
          <w:right w:w="0" w:type="dxa"/>
        </w:tblCellMar>
        <w:tblLook w:val="04A0"/>
      </w:tblPr>
      <w:tblGrid>
        <w:gridCol w:w="9386"/>
      </w:tblGrid>
      <w:tr w:rsidR="00E7374E" w:rsidRPr="00E7374E" w:rsidTr="00E75E56">
        <w:trPr>
          <w:tblCellSpacing w:w="15" w:type="dxa"/>
        </w:trPr>
        <w:tc>
          <w:tcPr>
            <w:tcW w:w="9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218" w:type="dxa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85"/>
              <w:gridCol w:w="3633"/>
            </w:tblGrid>
            <w:tr w:rsidR="00E7374E" w:rsidRPr="00E7374E" w:rsidTr="00194028">
              <w:trPr>
                <w:trHeight w:val="671"/>
              </w:trPr>
              <w:tc>
                <w:tcPr>
                  <w:tcW w:w="5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bookmarkStart w:id="7" w:name="to_paragraph_id21643652"/>
                  <w:bookmarkEnd w:id="7"/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1. Право на отказ от договора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Вие имате право на отказ от сключения договор за кредит в срок 14 календарни дни. </w:t>
                  </w:r>
                </w:p>
              </w:tc>
              <w:tc>
                <w:tcPr>
                  <w:tcW w:w="36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Да/не </w:t>
                  </w:r>
                </w:p>
              </w:tc>
            </w:tr>
            <w:tr w:rsidR="00E7374E" w:rsidRPr="00E7374E" w:rsidTr="00194028">
              <w:trPr>
                <w:trHeight w:val="671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2. Предсрочно погасяване на кредита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Вие имате право по всяко време да погасите изцяло или частично Вашите задължения по договора за кредит. </w:t>
                  </w:r>
                </w:p>
              </w:tc>
              <w:tc>
                <w:tcPr>
                  <w:tcW w:w="36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194028">
              <w:trPr>
                <w:trHeight w:val="700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3.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Кредиторът има право на обезщетение при предсрочно погасяване на кредита. </w:t>
                  </w:r>
                </w:p>
              </w:tc>
              <w:tc>
                <w:tcPr>
                  <w:tcW w:w="36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(Определяне размера на обезщетението (начина на изчисляването му в съответствие с чл. 32, ал. 4) </w:t>
                  </w:r>
                </w:p>
              </w:tc>
            </w:tr>
            <w:tr w:rsidR="00E7374E" w:rsidRPr="00E7374E" w:rsidTr="00194028">
              <w:trPr>
                <w:trHeight w:val="2300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4. (Изм. – ДВ, бр. 61 от 2014 г., в сила от 25.07.2014 г.) Извършване на справка в Централния кредитен регистър или в друга база данни, използвани в Република България за оценка кредитоспособността на потребителите.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Когато кредиторът откаже да Ви предостави кредит въз основа на извършена проверка в Централния кредитен регистър или в друга база данни по чл. 16, той е длъжен да Ви уведоми незабавно и безвъзмездно за резултата от извършената справка.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Това не се отнася за случаите, когато предоставянето на тази информация е забранено от европейското законодателство или е в противоречие с изискването за обезпечаване на обществения ред и сигурност. </w:t>
                  </w:r>
                </w:p>
              </w:tc>
              <w:tc>
                <w:tcPr>
                  <w:tcW w:w="36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194028">
              <w:trPr>
                <w:trHeight w:val="807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5. Право на екземпляр от проекта на договор за кредит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Имате право при поискване да получите безвъзмездно екземпляр от проекта на договор за кредит. Тази разпоредба не се прилага, ако в момента на поискването кредиторът не желае да сключи договор за кредит с Вас. </w:t>
                  </w:r>
                </w:p>
              </w:tc>
              <w:tc>
                <w:tcPr>
                  <w:tcW w:w="36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194028">
              <w:trPr>
                <w:trHeight w:val="60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6.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Срокът, за който кредиторът е обвързан от преддоговорната информация. </w:t>
                  </w:r>
                </w:p>
              </w:tc>
              <w:tc>
                <w:tcPr>
                  <w:tcW w:w="36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Тази информация е валидна за периода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от ....... до........ </w:t>
                  </w:r>
                </w:p>
              </w:tc>
            </w:tr>
          </w:tbl>
          <w:p w:rsidR="00E7374E" w:rsidRPr="00E7374E" w:rsidRDefault="00E7374E" w:rsidP="00E7374E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lastRenderedPageBreak/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460"/>
      </w:tblGrid>
      <w:tr w:rsidR="00E7374E" w:rsidRPr="00E7374E" w:rsidTr="00E73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374E" w:rsidRPr="00E7374E" w:rsidRDefault="00E7374E" w:rsidP="00E7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bookmarkStart w:id="8" w:name="to_paragraph_id4819743"/>
            <w:bookmarkEnd w:id="8"/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Част V. Когато е приложимо за съответния вид кредит, допълнителна</w:t>
            </w:r>
          </w:p>
          <w:p w:rsidR="00E7374E" w:rsidRPr="00E7374E" w:rsidRDefault="00E7374E" w:rsidP="00E7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информация при предоставяне на финансови услуги от разстояние:</w:t>
            </w: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/>
      </w:tblPr>
      <w:tblGrid>
        <w:gridCol w:w="9479"/>
      </w:tblGrid>
      <w:tr w:rsidR="00E7374E" w:rsidRPr="00E7374E" w:rsidTr="00E737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E56" w:rsidRPr="0025528E" w:rsidRDefault="00E75E56" w:rsidP="00E7374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bookmarkStart w:id="9" w:name="to_paragraph_id4826731"/>
            <w:bookmarkEnd w:id="9"/>
          </w:p>
          <w:p w:rsidR="00E7374E" w:rsidRPr="00E7374E" w:rsidRDefault="00E7374E" w:rsidP="00E7374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E7374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а) по отношение на кредитора:</w:t>
            </w:r>
          </w:p>
          <w:tbl>
            <w:tblPr>
              <w:tblW w:w="9271" w:type="dxa"/>
              <w:tblInd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64"/>
              <w:gridCol w:w="5707"/>
            </w:tblGrid>
            <w:tr w:rsidR="00E7374E" w:rsidRPr="00E7374E" w:rsidTr="00E75E56">
              <w:trPr>
                <w:trHeight w:val="79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1.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Представител на кредитора, установен в страната, в която живее потребителят </w:t>
                  </w:r>
                </w:p>
              </w:tc>
              <w:tc>
                <w:tcPr>
                  <w:tcW w:w="57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(Идентификационни данни) </w:t>
                  </w:r>
                </w:p>
              </w:tc>
            </w:tr>
            <w:tr w:rsidR="00E7374E" w:rsidRPr="00E7374E" w:rsidTr="00E75E56">
              <w:trPr>
                <w:trHeight w:val="2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2. Адрес </w:t>
                  </w:r>
                </w:p>
              </w:tc>
              <w:tc>
                <w:tcPr>
                  <w:tcW w:w="5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(Адрес, който ще се използва от потребителя) </w:t>
                  </w:r>
                </w:p>
              </w:tc>
            </w:tr>
            <w:tr w:rsidR="00E7374E" w:rsidRPr="00E7374E" w:rsidTr="00E75E56">
              <w:trPr>
                <w:trHeight w:val="2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3. Телефонен номер* </w:t>
                  </w:r>
                </w:p>
              </w:tc>
              <w:tc>
                <w:tcPr>
                  <w:tcW w:w="5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E75E56">
              <w:trPr>
                <w:trHeight w:val="2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4. Електронен адрес* </w:t>
                  </w:r>
                </w:p>
              </w:tc>
              <w:tc>
                <w:tcPr>
                  <w:tcW w:w="5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E75E56">
              <w:trPr>
                <w:trHeight w:val="2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5. Факс* </w:t>
                  </w:r>
                </w:p>
              </w:tc>
              <w:tc>
                <w:tcPr>
                  <w:tcW w:w="5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E75E56">
              <w:trPr>
                <w:trHeight w:val="2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6. Интернет страница* </w:t>
                  </w:r>
                </w:p>
              </w:tc>
              <w:tc>
                <w:tcPr>
                  <w:tcW w:w="5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E75E56">
              <w:trPr>
                <w:trHeight w:val="61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7.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Регистрация </w:t>
                  </w:r>
                </w:p>
              </w:tc>
              <w:tc>
                <w:tcPr>
                  <w:tcW w:w="5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(Търговският регистър, в който е вписан кредиторът, заедно с ЕИК, предоставен от Агенцията по вписванията, или код по БУЛСТАТ) </w:t>
                  </w:r>
                </w:p>
              </w:tc>
            </w:tr>
            <w:tr w:rsidR="00E7374E" w:rsidRPr="00E7374E" w:rsidTr="00E75E56">
              <w:trPr>
                <w:trHeight w:val="599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8. Когато е приложимо за съответния вид кредит: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Надзорен орган </w:t>
                  </w:r>
                </w:p>
              </w:tc>
              <w:tc>
                <w:tcPr>
                  <w:tcW w:w="5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E7374E" w:rsidRPr="00E7374E" w:rsidRDefault="00E7374E" w:rsidP="00E75E5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E73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  <w:r w:rsidRPr="00E7374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br/>
            </w:r>
            <w:r w:rsidRPr="00E7374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br/>
              <w:t>б) по отношение на договора за кредит:</w:t>
            </w:r>
          </w:p>
          <w:tbl>
            <w:tblPr>
              <w:tblW w:w="9271" w:type="dxa"/>
              <w:tblInd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01"/>
              <w:gridCol w:w="5670"/>
            </w:tblGrid>
            <w:tr w:rsidR="00E7374E" w:rsidRPr="00E7374E" w:rsidTr="0025528E">
              <w:tc>
                <w:tcPr>
                  <w:tcW w:w="36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1.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Упражняване на правото на отказ от договора 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(Практически указания за упражняване на правото на отказ от договора, които посочват и следното: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срока за упражняване на това право, адреса, на който следва да се изпрати уведомлението, с което се упражнява правото на отказ, и последиците от неупражняването на това право) </w:t>
                  </w:r>
                </w:p>
              </w:tc>
            </w:tr>
            <w:tr w:rsidR="00E7374E" w:rsidRPr="00E7374E" w:rsidTr="0025528E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2.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Законът, на който кредиторът се позовава, за да установи взаимоотношения с Вас преди сключване на договора за кредит.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25528E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3.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Клауза относно приложимото право към договора за кредит и/или относно компетентния съд при възникване на спор.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(Посочете тук съответната клауза) </w:t>
                  </w:r>
                </w:p>
              </w:tc>
            </w:tr>
            <w:tr w:rsidR="00E7374E" w:rsidRPr="00E7374E" w:rsidTr="0025528E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4.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Език, на който се предоставя преддоговорната информация и информацията, съдържаща се в договора.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Информацията и условията по договора ще се предоставят на (конкретен език)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С Ваше съгласие възнамеряваме да общуваме на (конкретен език/езици) за срока на договора за кредит </w:t>
                  </w:r>
                </w:p>
              </w:tc>
            </w:tr>
          </w:tbl>
          <w:p w:rsidR="00E7374E" w:rsidRPr="00E7374E" w:rsidRDefault="00E7374E" w:rsidP="00E7374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E73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E7374E" w:rsidRPr="00E7374E" w:rsidRDefault="00E7374E" w:rsidP="00E7374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E7374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в) по отношение на извънсъдебни способи за обезщетяване на потребителя:</w:t>
            </w:r>
          </w:p>
          <w:tbl>
            <w:tblPr>
              <w:tblW w:w="9324" w:type="dxa"/>
              <w:tblInd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01"/>
              <w:gridCol w:w="5723"/>
            </w:tblGrid>
            <w:tr w:rsidR="00E7374E" w:rsidRPr="00E7374E" w:rsidTr="00194028">
              <w:trPr>
                <w:trHeight w:val="928"/>
              </w:trPr>
              <w:tc>
                <w:tcPr>
                  <w:tcW w:w="36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Наличие на извънсъдебни способи за предявяване на рекламации и търсене на обезщетение. </w:t>
                  </w:r>
                </w:p>
              </w:tc>
              <w:tc>
                <w:tcPr>
                  <w:tcW w:w="5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Съществуват ли извънсъдебни способи за предявяване на рекламации и за търсене на обезщетение от страна на потребителя, страна по договора за кредит от разстояние, както и начинът за достъп на потребителите до тях </w:t>
                  </w:r>
                </w:p>
              </w:tc>
            </w:tr>
          </w:tbl>
          <w:p w:rsidR="00E7374E" w:rsidRPr="00E7374E" w:rsidRDefault="00E7374E" w:rsidP="00E737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AC05E4" w:rsidRPr="00E7374E" w:rsidRDefault="00194028" w:rsidP="00E7374E"/>
    <w:sectPr w:rsidR="00AC05E4" w:rsidRPr="00E7374E" w:rsidSect="00E75E56">
      <w:pgSz w:w="11906" w:h="16838"/>
      <w:pgMar w:top="284" w:right="851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E7374E"/>
    <w:rsid w:val="00162275"/>
    <w:rsid w:val="00194028"/>
    <w:rsid w:val="00234A2A"/>
    <w:rsid w:val="0025528E"/>
    <w:rsid w:val="002E5AF7"/>
    <w:rsid w:val="00313E63"/>
    <w:rsid w:val="00347116"/>
    <w:rsid w:val="0037229E"/>
    <w:rsid w:val="00A7063A"/>
    <w:rsid w:val="00B74128"/>
    <w:rsid w:val="00D91069"/>
    <w:rsid w:val="00E7374E"/>
    <w:rsid w:val="00E75E56"/>
    <w:rsid w:val="00EE7752"/>
    <w:rsid w:val="00FD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73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374E"/>
    <w:rPr>
      <w:rFonts w:ascii="Courier" w:eastAsia="Times New Roman" w:hAnsi="Courier" w:cs="Courier New"/>
      <w:sz w:val="20"/>
      <w:szCs w:val="20"/>
      <w:lang w:eastAsia="bg-BG"/>
    </w:rPr>
  </w:style>
  <w:style w:type="paragraph" w:customStyle="1" w:styleId="w1">
    <w:name w:val="w1"/>
    <w:basedOn w:val="Normal"/>
    <w:rsid w:val="00E7374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92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1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406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94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15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63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7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2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34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1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76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80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0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38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33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01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96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36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53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1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77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1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0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94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507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3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001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5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3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11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2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3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69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64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53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09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25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3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7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73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0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391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9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80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2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90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220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43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47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34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7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84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14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73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916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8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78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97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92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78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7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71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38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36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6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98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66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70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26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73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5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4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63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49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08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824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37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5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80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69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7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18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89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2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80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6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05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73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95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99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18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16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023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0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4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10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65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41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26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grumenova</cp:lastModifiedBy>
  <cp:revision>3</cp:revision>
  <dcterms:created xsi:type="dcterms:W3CDTF">2016-09-03T13:21:00Z</dcterms:created>
  <dcterms:modified xsi:type="dcterms:W3CDTF">2016-09-03T13:45:00Z</dcterms:modified>
</cp:coreProperties>
</file>