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ПРАВИЛНИК за организацията и дейността на Националния съвет по туризъм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Издаден от министъра на икономиката, енергетиката и туризма, обн., ДВ, бр. 13 от 16.02.2010 г., в сила от 16.02.2010 г., изм. и доп., бр. 18 от 5.03.2010 г., в сила от 5.03.2010 г.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положения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 този правилник се уреждат организацията и дейността на Националния съвет по туризъм (НСТ) като държавно-обществен консултативен и координационен орган към министъра на икономиката, енергетиката и туризма.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Национ</w:t>
      </w:r>
      <w:r>
        <w:rPr>
          <w:rFonts w:ascii="Times New Roman" w:hAnsi="Times New Roman" w:cs="Times New Roman"/>
          <w:sz w:val="24"/>
          <w:szCs w:val="24"/>
          <w:lang w:val="x-none"/>
        </w:rPr>
        <w:t>алният съвет по туризъм организира и осъществява дейността си в съответствие с основните си функции, определени в чл. 7, ал. 5 от Закона за туризма.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II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Ръководство и състав на Националния съвет по туризъм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Националният съвет по туризъм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се състои от председател, заместник-председател, секретар и членове.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Председател на НСТ е министърът на икономиката, енергетиката и туризма или оправомощено от него длъжностно лице.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Заместник-председател на НСТ е заместник-министър на икономикат</w:t>
      </w:r>
      <w:r>
        <w:rPr>
          <w:rFonts w:ascii="Times New Roman" w:hAnsi="Times New Roman" w:cs="Times New Roman"/>
          <w:sz w:val="24"/>
          <w:szCs w:val="24"/>
          <w:lang w:val="x-none"/>
        </w:rPr>
        <w:t>а, енергетиката и туризма или оправомощено от него длъжностно лице.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Секретар на НСТ е директорът на дирекция "Туристическа политика" при Министерството на икономиката, енергетиката и туризма.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Членове на НСТ са: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заместник-министър на външните </w:t>
      </w:r>
      <w:r>
        <w:rPr>
          <w:rFonts w:ascii="Times New Roman" w:hAnsi="Times New Roman" w:cs="Times New Roman"/>
          <w:sz w:val="24"/>
          <w:szCs w:val="24"/>
          <w:lang w:val="x-none"/>
        </w:rPr>
        <w:t>работи;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заместник-министър на вътрешните работи;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заместник-министър на културата;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заместник-министър на регионалното развитие и благоустройството;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заместник-министър на труда и социалната политика;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заместник-министър на околната среда 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водите;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заместник-министър на земеделието и храните;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заместник-министър на образованието, младежта и науката;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9. заместник-министър на транспорта, информационните технологии и съобщенията;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10. заместник-министър на финансите;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11. заместник-мини</w:t>
      </w:r>
      <w:r>
        <w:rPr>
          <w:rFonts w:ascii="Times New Roman" w:hAnsi="Times New Roman" w:cs="Times New Roman"/>
          <w:sz w:val="24"/>
          <w:szCs w:val="24"/>
          <w:lang w:val="x-none"/>
        </w:rPr>
        <w:t>стър на здравеопазването;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12. заместник-министър на физическото възпитание и спорта;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13. председателят на Комисията за защита на потребителите;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14. по един представител на браншовите туристически сдружения - Българска туристическа камара, Българска асоц</w:t>
      </w:r>
      <w:r>
        <w:rPr>
          <w:rFonts w:ascii="Times New Roman" w:hAnsi="Times New Roman" w:cs="Times New Roman"/>
          <w:sz w:val="24"/>
          <w:szCs w:val="24"/>
          <w:lang w:val="x-none"/>
        </w:rPr>
        <w:t>иация на туристическите агенции и Българска хотелиерска и ресторантьорска асоциация, Асоциацията на българските туроператори и туристически агенти;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15. трима представители на продуктовите туристически сдружения;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16. (изм. - ДВ, бр. 18 от 2010 г. , в сила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5.03.2010 г.) трима представители на регионалните туристически сдружения;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17. един представител на сдруженията на ски училищата, планинските водачи, концесионерите и екскурзоводите;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18. един представител на сдруженията на въздушните, сухопътните и во</w:t>
      </w:r>
      <w:r>
        <w:rPr>
          <w:rFonts w:ascii="Times New Roman" w:hAnsi="Times New Roman" w:cs="Times New Roman"/>
          <w:sz w:val="24"/>
          <w:szCs w:val="24"/>
          <w:lang w:val="x-none"/>
        </w:rPr>
        <w:t>дните превозвачи;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19. един представител на националните сдружения на потребителите в Република България;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20. (изм. - ДВ, бр. 18 от 2010 г. , в сила от 5.03.2010 г.) двама представители на национално представените работодателски организации;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21. представ</w:t>
      </w:r>
      <w:r>
        <w:rPr>
          <w:rFonts w:ascii="Times New Roman" w:hAnsi="Times New Roman" w:cs="Times New Roman"/>
          <w:sz w:val="24"/>
          <w:szCs w:val="24"/>
          <w:lang w:val="x-none"/>
        </w:rPr>
        <w:t>ител на Националното сдружение на общините в Република България;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22. представител на сдружението "Съвет за обучение по туризъм";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23. представител на сдружението "Национален туристически борд";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24. представител на сдружението "Съюз на българската туристи</w:t>
      </w:r>
      <w:r>
        <w:rPr>
          <w:rFonts w:ascii="Times New Roman" w:hAnsi="Times New Roman" w:cs="Times New Roman"/>
          <w:sz w:val="24"/>
          <w:szCs w:val="24"/>
          <w:lang w:val="x-none"/>
        </w:rPr>
        <w:t>ческа индустрия";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25. представител на сдружението "Софийски туристически район";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26. (нова - ДВ, бр. 18 от 2010 г. , в сила от 5.03.2010 г.) представител на сдружението "Съюз на инвеститорите в туризма".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(Изм. и доп. - ДВ, бр. 18 от 2010 г. , в сила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5.03.2010 г.) Сдруженията по ал. 5, т. 14, 15, 16, 17, 18, 22, 23, 24, 25 и 26 трябва да отговарят на изискванията по чл. 14 от Закона за туризма. 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(7) Сдруженията по ал. 5, т. 15, 16, 17, 18, 19 и 20 определят представителите от своята квота на ротаци</w:t>
      </w:r>
      <w:r>
        <w:rPr>
          <w:rFonts w:ascii="Times New Roman" w:hAnsi="Times New Roman" w:cs="Times New Roman"/>
          <w:sz w:val="24"/>
          <w:szCs w:val="24"/>
          <w:lang w:val="x-none"/>
        </w:rPr>
        <w:t>онен принцип за срок 1 година на основата на писмено споразумение между тях. В случай че не постигнат съгласие в определен от председателя на НСТ срок и не посочат своите представители, същите се определят от председателя на съвета по негова преценка.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(8)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Поименният състав на НСТ се определя със заповед на министъра на икономиката, енергетиката и туризма по предложение на ръководителите на съответните министерства, ведомства и сдружения по ал. 5.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(9) Участието на членовете в работата на съвета е лично и т</w:t>
      </w:r>
      <w:r>
        <w:rPr>
          <w:rFonts w:ascii="Times New Roman" w:hAnsi="Times New Roman" w:cs="Times New Roman"/>
          <w:sz w:val="24"/>
          <w:szCs w:val="24"/>
          <w:lang w:val="x-none"/>
        </w:rPr>
        <w:t>е могат да бъдат замествани от други лица само по изключение - за министерствата, с ранг не по-нисък от директор на дирекция, с предварително информиране секретариата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(10) При промяна в служебното положение, правомощията или функциите на някои от </w:t>
      </w:r>
      <w:r>
        <w:rPr>
          <w:rFonts w:ascii="Times New Roman" w:hAnsi="Times New Roman" w:cs="Times New Roman"/>
          <w:sz w:val="24"/>
          <w:szCs w:val="24"/>
          <w:lang w:val="x-none"/>
        </w:rPr>
        <w:t>членовете на НСТ ръководителят на съответното министерство, ведомство или сдружение по ал. 5 в 14-дневен срок прави предложение до министъра на икономиката, енергетиката и туризма за промяна в поименния състав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Председателят на НСТ: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x-none"/>
        </w:rPr>
        <w:t>представлява НСТ пред всички органи и организации;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насрочва заседанията и утвърждава дневния ред;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ръководи заседанията и цялостната работа на НСТ;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организира и контролира изпълнението на решенията на НСТ;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подписва протоколите от заседанията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В отсъствие на председателя неговите функции се изпълняват от заместник-председателя.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Секретарят на НСТ организира подготовката на заседанията и координира изпълнението на взетите решения.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Секретарят на НСТ: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1. подготвя прое</w:t>
      </w:r>
      <w:r>
        <w:rPr>
          <w:rFonts w:ascii="Times New Roman" w:hAnsi="Times New Roman" w:cs="Times New Roman"/>
          <w:sz w:val="24"/>
          <w:szCs w:val="24"/>
          <w:lang w:val="x-none"/>
        </w:rPr>
        <w:t>кт на дневния ред за заседанията на НСТ;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изпраща с придружително писмо копие от утвърдения дневен ред по чл. 10, ал. 1 на всички членове на НСТ;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организира провеждането на заседанията, вкл. достъпа до материалите по точките от дневния ред или предо</w:t>
      </w:r>
      <w:r>
        <w:rPr>
          <w:rFonts w:ascii="Times New Roman" w:hAnsi="Times New Roman" w:cs="Times New Roman"/>
          <w:sz w:val="24"/>
          <w:szCs w:val="24"/>
          <w:lang w:val="x-none"/>
        </w:rPr>
        <w:t>ставянето им;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води протокол от заседанията;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изпраща на членовете на НСТ копие от протокола с приетите решения;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води архива на НСТ;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осъществява връзката и координацията между членовете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Секретарят на НСТ се подпомага от секретари</w:t>
      </w:r>
      <w:r>
        <w:rPr>
          <w:rFonts w:ascii="Times New Roman" w:hAnsi="Times New Roman" w:cs="Times New Roman"/>
          <w:sz w:val="24"/>
          <w:szCs w:val="24"/>
          <w:lang w:val="x-none"/>
        </w:rPr>
        <w:t>ат, който включва двама административни сътрудници, служители на дирекция "Туристическа политика", които се определят със заповедта по чл. 3, ал. 7.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III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Функции и задачи на Националния съвет по туризъм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Националният съвет по туризъм: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x-none"/>
        </w:rPr>
        <w:t>. утвърждава годишната програма за разходване на средствата за държавното финансово подпомагане на развитието на туризма - до края на юни на предходната година; годишната програма се разработва по направления за разходване на средствата и по източници на с</w:t>
      </w:r>
      <w:r>
        <w:rPr>
          <w:rFonts w:ascii="Times New Roman" w:hAnsi="Times New Roman" w:cs="Times New Roman"/>
          <w:sz w:val="24"/>
          <w:szCs w:val="24"/>
          <w:lang w:val="x-none"/>
        </w:rPr>
        <w:t>редствата; по направления за разходване на средствата програмата включва: национална и регионална реклама; контрол върху качеството на туристическия продукт; единна система за туристическа информация; обучение и квалификация на кадрите в туризма; анализи 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прогнози за състоянието и развитието на туризма; социологически проучвания в туризма на национално равнище; участия в проекти по международни програми; по източници на средствата програмата включва: субсидия от централния бюджет; приходи от такси за регис</w:t>
      </w:r>
      <w:r>
        <w:rPr>
          <w:rFonts w:ascii="Times New Roman" w:hAnsi="Times New Roman" w:cs="Times New Roman"/>
          <w:sz w:val="24"/>
          <w:szCs w:val="24"/>
          <w:lang w:val="x-none"/>
        </w:rPr>
        <w:t>трация на туристически дейности и за категоризиране на туристически обекти, наложените от председателя на Комисията за защита на потребителите глоби и имуществени санкции по Закона за туризма; лихви и други средства, определени с нормативен акт;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коорди</w:t>
      </w:r>
      <w:r>
        <w:rPr>
          <w:rFonts w:ascii="Times New Roman" w:hAnsi="Times New Roman" w:cs="Times New Roman"/>
          <w:sz w:val="24"/>
          <w:szCs w:val="24"/>
          <w:lang w:val="x-none"/>
        </w:rPr>
        <w:t>нира осъществяването на националната и регионалната реклама в областта на туризма;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обсъжда разработени концепции и програми за развитие на туризма в страната;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разработва и дава становища по проекти на нормативни актове, касаещи туризма, и прави пре</w:t>
      </w:r>
      <w:r>
        <w:rPr>
          <w:rFonts w:ascii="Times New Roman" w:hAnsi="Times New Roman" w:cs="Times New Roman"/>
          <w:sz w:val="24"/>
          <w:szCs w:val="24"/>
          <w:lang w:val="x-none"/>
        </w:rPr>
        <w:t>дложения за тяхното изменение, допълнение или отменяне;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обсъжда въпроси, свързани с изграждането и поддържането на туристическата инфраструктура и привличането на чуждестранни инвестиции в туризма;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обсъжда готовността на българските авиопревозвачи </w:t>
      </w:r>
      <w:r>
        <w:rPr>
          <w:rFonts w:ascii="Times New Roman" w:hAnsi="Times New Roman" w:cs="Times New Roman"/>
          <w:sz w:val="24"/>
          <w:szCs w:val="24"/>
          <w:lang w:val="x-none"/>
        </w:rPr>
        <w:t>за изпълнение на чартърните им програми;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обсъжда и анализира ежегодно през май подготовката за предстоящия летен туристически сезон и резултатите от изминалия зимен туристически сезон, а през ноември - подготовката за предстоящия зимен туристически сез</w:t>
      </w:r>
      <w:r>
        <w:rPr>
          <w:rFonts w:ascii="Times New Roman" w:hAnsi="Times New Roman" w:cs="Times New Roman"/>
          <w:sz w:val="24"/>
          <w:szCs w:val="24"/>
          <w:lang w:val="x-none"/>
        </w:rPr>
        <w:t>он и резултатите от изминалия летен туристически сезон;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обсъжда резултатите от дейността на контролния орган по Закона за туризма и дава препоръки за подобряване работата му;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9. обсъжда въпроси и дава препоръки за подобряване защитата на потребителите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туристически услуги.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(2) Националният съвет по туризъм със свое решение може да създава работни групи за решаване на въпроси и проблеми, свързани с развитието на туризма, или за предоставяне на становища и изготвяне на оценки по отделни направления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туристическите дейности. В работните групи се включват утвърдени специалисти и експерти на министерства, ведомства и сдружения.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Раздел IV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Организация на дейността на Националния съвет по туризъм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Националният съвет по туризъм е постояннодейст</w:t>
      </w:r>
      <w:r>
        <w:rPr>
          <w:rFonts w:ascii="Times New Roman" w:hAnsi="Times New Roman" w:cs="Times New Roman"/>
          <w:sz w:val="24"/>
          <w:szCs w:val="24"/>
          <w:lang w:val="x-none"/>
        </w:rPr>
        <w:t>ващ орган, който провежда най-малко три редовни заседания в годината.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Националният съвет по туризъм провежда извънредно заседание по предварително обявен дневен ред по инициатива на най-малко една трета от неговите членове.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 всяко заседание </w:t>
      </w:r>
      <w:r>
        <w:rPr>
          <w:rFonts w:ascii="Times New Roman" w:hAnsi="Times New Roman" w:cs="Times New Roman"/>
          <w:sz w:val="24"/>
          <w:szCs w:val="24"/>
          <w:lang w:val="x-none"/>
        </w:rPr>
        <w:t>на НСТ се поканват да присъстват определени членове съобразно компетентността им по точките от дневния ред на заседанието.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9.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Заседанията на НСТ са открити.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10.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За всяко заседание на НСТ се съставя дневен ред, който се изготвя от секретариат</w:t>
      </w:r>
      <w:r>
        <w:rPr>
          <w:rFonts w:ascii="Times New Roman" w:hAnsi="Times New Roman" w:cs="Times New Roman"/>
          <w:sz w:val="24"/>
          <w:szCs w:val="24"/>
          <w:lang w:val="x-none"/>
        </w:rPr>
        <w:t>а, утвърждава се от председателя на НСТ и се изпраща на членовете на съвета най-малко 5 работни дни преди датата на заседанието заедно с материалите от дневния ред.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Всеки член на съвета може да прави предложения за включване на въпроси в дневния ред.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11.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Заседанията на НСТ се считат за редовни, ако на тях присъстват 2/3 от поканените за съответното заседание членове. При липса на кворум се насрочва ново заседание.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12.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Решенията на НСТ се приемат с обикновено мнозинство от присъстващите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заседанието членове с явно гласуване.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При възникване на проблеми, които изискват спешни решения, по изключение НСТ може да обсъди и приеме решения неприсъствено. В този случай решенията се приемат с обикновено мнозинство от всички членове на съвета.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Чл. 13.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 заседанията на НСТ се води протокол.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Протоколът се подписва от председателя и секретаря.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Към протоколите с приетите решения се прилагат и документите, обсъдени на заседанията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Протоколите, решенията и другите документ</w:t>
      </w:r>
      <w:r>
        <w:rPr>
          <w:rFonts w:ascii="Times New Roman" w:hAnsi="Times New Roman" w:cs="Times New Roman"/>
          <w:sz w:val="24"/>
          <w:szCs w:val="24"/>
          <w:lang w:val="x-none"/>
        </w:rPr>
        <w:t>и се съхраняват от секретариата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В срок до 7 дни след провеждането на всяко заседание копия-извлечения от протоколите, решенията и другите приети актове се изпращат от секретаря до всички членове на НСТ.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14.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Организационно-техническото обс</w:t>
      </w:r>
      <w:r>
        <w:rPr>
          <w:rFonts w:ascii="Times New Roman" w:hAnsi="Times New Roman" w:cs="Times New Roman"/>
          <w:sz w:val="24"/>
          <w:szCs w:val="24"/>
          <w:lang w:val="x-none"/>
        </w:rPr>
        <w:t>лужване на дейността на НСТ се осигурява от дирекция "Туристическа политика" на Министерството на икономиката, енергетиката и туризма.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15.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 своята дейност членовете на НСТ не получават възнаграждение.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Чл. 16.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Националният съвет по туризъм перио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дично публикува информация за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дейността си на официалната интернет страница на Министерството на икономиката, енергетиката и туризма.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Изявления от името на НСТ пред средствата за масово осведомяване може да прави председателят или заместник-председате</w:t>
      </w:r>
      <w:r>
        <w:rPr>
          <w:rFonts w:ascii="Times New Roman" w:hAnsi="Times New Roman" w:cs="Times New Roman"/>
          <w:sz w:val="24"/>
          <w:szCs w:val="24"/>
          <w:lang w:val="x-none"/>
        </w:rPr>
        <w:t>лят му.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 ЗАКЛЮЧИТЕЛНИ РАЗПОРЕДБИ</w:t>
      </w: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§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Правилникът се издава на основание чл. 7, ал. 6 от Закона за туризма.</w:t>
      </w:r>
    </w:p>
    <w:p w:rsidR="005D0E07" w:rsidRDefault="005D0E0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§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Правилникът влиза в сила от деня на обнародването му в "Държавен вестник".</w:t>
      </w:r>
    </w:p>
    <w:sectPr w:rsidR="005D0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28"/>
    <w:rsid w:val="005D0E07"/>
    <w:rsid w:val="00A0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D1169E-9580-4192-92D1-BC669459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Тончев Туцев</dc:creator>
  <cp:keywords/>
  <dc:description/>
  <cp:lastModifiedBy>Стефан Тончев Туцев</cp:lastModifiedBy>
  <cp:revision>2</cp:revision>
  <dcterms:created xsi:type="dcterms:W3CDTF">2026-01-20T12:58:00Z</dcterms:created>
  <dcterms:modified xsi:type="dcterms:W3CDTF">2026-01-20T12:58:00Z</dcterms:modified>
</cp:coreProperties>
</file>